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4FFDF" w14:textId="447334A8" w:rsidR="00EE47D3" w:rsidRDefault="00CF51EF">
      <w:pPr>
        <w:widowControl/>
        <w:shd w:val="clear" w:color="auto" w:fill="FFFFFF"/>
        <w:spacing w:before="480" w:after="100" w:afterAutospacing="1" w:line="260" w:lineRule="atLeast"/>
        <w:ind w:firstLineChars="150" w:firstLine="420"/>
        <w:jc w:val="center"/>
        <w:rPr>
          <w:rFonts w:ascii="仿宋_GB2312" w:eastAsia="仿宋_GB2312" w:hAnsi="新宋体" w:cs="宋体"/>
          <w:kern w:val="0"/>
          <w:sz w:val="28"/>
          <w:szCs w:val="24"/>
        </w:rPr>
      </w:pPr>
      <w:proofErr w:type="gramStart"/>
      <w:r w:rsidRPr="00CF51EF">
        <w:rPr>
          <w:rFonts w:ascii="仿宋_GB2312" w:eastAsia="仿宋_GB2312" w:hAnsi="新宋体" w:cs="宋体"/>
          <w:kern w:val="0"/>
          <w:sz w:val="28"/>
          <w:szCs w:val="24"/>
        </w:rPr>
        <w:t>长沙润信商业</w:t>
      </w:r>
      <w:proofErr w:type="gramEnd"/>
      <w:r w:rsidRPr="00CF51EF">
        <w:rPr>
          <w:rFonts w:ascii="仿宋_GB2312" w:eastAsia="仿宋_GB2312" w:hAnsi="新宋体" w:cs="宋体"/>
          <w:kern w:val="0"/>
          <w:sz w:val="28"/>
          <w:szCs w:val="24"/>
        </w:rPr>
        <w:t>管理服务有限</w:t>
      </w:r>
      <w:r w:rsidR="004751A1">
        <w:rPr>
          <w:rFonts w:ascii="仿宋_GB2312" w:eastAsia="仿宋_GB2312" w:hAnsi="新宋体" w:cs="宋体" w:hint="eastAsia"/>
          <w:kern w:val="0"/>
          <w:sz w:val="28"/>
          <w:szCs w:val="24"/>
        </w:rPr>
        <w:t>公司</w:t>
      </w:r>
    </w:p>
    <w:p w14:paraId="2B98C8E8" w14:textId="77B9C0FF" w:rsidR="00EE47D3" w:rsidRDefault="00CF51EF">
      <w:pPr>
        <w:widowControl/>
        <w:shd w:val="clear" w:color="auto" w:fill="FFFFFF"/>
        <w:spacing w:before="480" w:after="100" w:afterAutospacing="1" w:line="260" w:lineRule="atLeast"/>
        <w:ind w:firstLineChars="150" w:firstLine="420"/>
        <w:jc w:val="center"/>
        <w:rPr>
          <w:rFonts w:ascii="仿宋_GB2312" w:eastAsia="仿宋_GB2312" w:hAnsi="新宋体" w:cs="宋体"/>
          <w:kern w:val="0"/>
          <w:sz w:val="28"/>
          <w:szCs w:val="24"/>
        </w:rPr>
      </w:pPr>
      <w:r>
        <w:rPr>
          <w:rFonts w:ascii="仿宋_GB2312" w:eastAsia="仿宋_GB2312" w:hAnsi="新宋体" w:cs="宋体" w:hint="eastAsia"/>
          <w:kern w:val="0"/>
          <w:sz w:val="28"/>
          <w:szCs w:val="24"/>
          <w:u w:val="single"/>
        </w:rPr>
        <w:t>长沙欢乐</w:t>
      </w:r>
      <w:proofErr w:type="gramStart"/>
      <w:r>
        <w:rPr>
          <w:rFonts w:ascii="仿宋_GB2312" w:eastAsia="仿宋_GB2312" w:hAnsi="新宋体" w:cs="宋体" w:hint="eastAsia"/>
          <w:kern w:val="0"/>
          <w:sz w:val="28"/>
          <w:szCs w:val="24"/>
          <w:u w:val="single"/>
        </w:rPr>
        <w:t>颂</w:t>
      </w:r>
      <w:r w:rsidR="004751A1">
        <w:rPr>
          <w:rFonts w:ascii="仿宋_GB2312" w:eastAsia="仿宋_GB2312" w:hAnsi="新宋体" w:cs="宋体" w:hint="eastAsia"/>
          <w:kern w:val="0"/>
          <w:sz w:val="28"/>
          <w:szCs w:val="24"/>
          <w:u w:val="single"/>
        </w:rPr>
        <w:t>项目</w:t>
      </w:r>
      <w:proofErr w:type="gramEnd"/>
      <w:r w:rsidRPr="00CF51EF">
        <w:rPr>
          <w:rFonts w:ascii="仿宋_GB2312" w:eastAsia="仿宋_GB2312" w:hAnsi="新宋体" w:cs="宋体" w:hint="eastAsia"/>
          <w:kern w:val="0"/>
          <w:sz w:val="28"/>
          <w:szCs w:val="24"/>
          <w:u w:val="single"/>
        </w:rPr>
        <w:t>供配电及外线电源引入工程</w:t>
      </w:r>
      <w:r w:rsidR="00C6214F">
        <w:rPr>
          <w:rFonts w:ascii="仿宋_GB2312" w:eastAsia="仿宋_GB2312" w:hAnsi="新宋体" w:cs="宋体" w:hint="eastAsia"/>
          <w:kern w:val="0"/>
          <w:sz w:val="28"/>
          <w:szCs w:val="24"/>
          <w:u w:val="single"/>
        </w:rPr>
        <w:t xml:space="preserve"> </w:t>
      </w:r>
      <w:r w:rsidR="00C6214F">
        <w:rPr>
          <w:rFonts w:ascii="仿宋_GB2312" w:eastAsia="仿宋_GB2312" w:hAnsi="新宋体" w:cs="宋体" w:hint="eastAsia"/>
          <w:kern w:val="0"/>
          <w:sz w:val="28"/>
          <w:szCs w:val="24"/>
        </w:rPr>
        <w:t>招标公告</w:t>
      </w:r>
    </w:p>
    <w:p w14:paraId="1F603D48" w14:textId="77777777" w:rsidR="00EE47D3" w:rsidRDefault="00C6214F">
      <w:pPr>
        <w:widowControl/>
        <w:shd w:val="clear" w:color="auto" w:fill="FFFFFF"/>
        <w:spacing w:before="75" w:after="100" w:afterAutospacing="1" w:line="260" w:lineRule="atLeast"/>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1、招标人概况</w:t>
      </w:r>
    </w:p>
    <w:p w14:paraId="23DCAF1E" w14:textId="558492F7" w:rsidR="00EE47D3" w:rsidRPr="00365DAE" w:rsidRDefault="00C6214F" w:rsidP="00365DAE">
      <w:pPr>
        <w:widowControl/>
        <w:shd w:val="clear" w:color="auto" w:fill="FFFFFF"/>
        <w:adjustRightInd w:val="0"/>
        <w:snapToGrid w:val="0"/>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名称：</w:t>
      </w:r>
      <w:proofErr w:type="gramStart"/>
      <w:r w:rsidR="00CF51EF" w:rsidRPr="00CF51EF">
        <w:rPr>
          <w:rFonts w:ascii="仿宋_GB2312" w:eastAsia="仿宋_GB2312" w:hAnsi="新宋体" w:cs="宋体"/>
          <w:kern w:val="0"/>
          <w:sz w:val="24"/>
          <w:szCs w:val="24"/>
          <w:u w:val="single"/>
        </w:rPr>
        <w:t>长沙润信商业</w:t>
      </w:r>
      <w:proofErr w:type="gramEnd"/>
      <w:r w:rsidR="00CF51EF" w:rsidRPr="00CF51EF">
        <w:rPr>
          <w:rFonts w:ascii="仿宋_GB2312" w:eastAsia="仿宋_GB2312" w:hAnsi="新宋体" w:cs="宋体"/>
          <w:kern w:val="0"/>
          <w:sz w:val="24"/>
          <w:szCs w:val="24"/>
          <w:u w:val="single"/>
        </w:rPr>
        <w:t>管理服务有限</w:t>
      </w:r>
      <w:r w:rsidR="00CF51EF" w:rsidRPr="00CF51EF">
        <w:rPr>
          <w:rFonts w:ascii="仿宋_GB2312" w:eastAsia="仿宋_GB2312" w:hAnsi="新宋体" w:cs="宋体" w:hint="eastAsia"/>
          <w:kern w:val="0"/>
          <w:sz w:val="24"/>
          <w:szCs w:val="24"/>
          <w:u w:val="single"/>
        </w:rPr>
        <w:t>公司</w:t>
      </w:r>
    </w:p>
    <w:p w14:paraId="6436DA47" w14:textId="59F0CF8A" w:rsidR="00EE47D3" w:rsidRDefault="00C6214F">
      <w:pPr>
        <w:widowControl/>
        <w:shd w:val="clear" w:color="auto" w:fill="FFFFFF"/>
        <w:adjustRightInd w:val="0"/>
        <w:snapToGrid w:val="0"/>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联系人：</w:t>
      </w:r>
      <w:r w:rsidR="00D16D63" w:rsidRPr="00D16D63">
        <w:rPr>
          <w:rFonts w:ascii="仿宋_GB2312" w:eastAsia="仿宋_GB2312" w:hAnsi="新宋体" w:cs="宋体" w:hint="eastAsia"/>
          <w:kern w:val="0"/>
          <w:sz w:val="24"/>
          <w:szCs w:val="24"/>
          <w:u w:val="single"/>
        </w:rPr>
        <w:t>赵</w:t>
      </w:r>
      <w:r w:rsidR="00CF51EF">
        <w:rPr>
          <w:rFonts w:ascii="仿宋_GB2312" w:eastAsia="仿宋_GB2312" w:hAnsi="新宋体" w:cs="宋体" w:hint="eastAsia"/>
          <w:kern w:val="0"/>
          <w:sz w:val="24"/>
          <w:szCs w:val="24"/>
          <w:u w:val="single"/>
        </w:rPr>
        <w:t>先生</w:t>
      </w:r>
      <w:r w:rsidRPr="00D16D63">
        <w:rPr>
          <w:rFonts w:ascii="仿宋_GB2312" w:eastAsia="仿宋_GB2312" w:hAnsi="新宋体" w:cs="宋体" w:hint="eastAsia"/>
          <w:kern w:val="0"/>
          <w:sz w:val="24"/>
          <w:szCs w:val="24"/>
        </w:rPr>
        <w:t>，联系电话：</w:t>
      </w:r>
      <w:r w:rsidR="004751A1" w:rsidRPr="00D16D63">
        <w:rPr>
          <w:rFonts w:ascii="仿宋_GB2312" w:eastAsia="仿宋_GB2312" w:hAnsi="新宋体" w:cs="宋体"/>
          <w:kern w:val="0"/>
          <w:sz w:val="24"/>
          <w:szCs w:val="24"/>
          <w:u w:val="single"/>
        </w:rPr>
        <w:t>1</w:t>
      </w:r>
      <w:r w:rsidR="00D16D63" w:rsidRPr="00D16D63">
        <w:rPr>
          <w:rFonts w:ascii="仿宋_GB2312" w:eastAsia="仿宋_GB2312" w:hAnsi="新宋体" w:cs="宋体"/>
          <w:kern w:val="0"/>
          <w:sz w:val="24"/>
          <w:szCs w:val="24"/>
          <w:u w:val="single"/>
        </w:rPr>
        <w:t>5012880124</w:t>
      </w:r>
      <w:r w:rsidRPr="00D16D63">
        <w:rPr>
          <w:rFonts w:ascii="仿宋_GB2312" w:eastAsia="仿宋_GB2312" w:hAnsi="新宋体" w:cs="宋体" w:hint="eastAsia"/>
          <w:kern w:val="0"/>
          <w:sz w:val="24"/>
          <w:szCs w:val="24"/>
        </w:rPr>
        <w:t>，邮箱：</w:t>
      </w:r>
      <w:r w:rsidR="00D16D63" w:rsidRPr="00D16D63">
        <w:rPr>
          <w:rFonts w:ascii="仿宋_GB2312" w:eastAsia="仿宋_GB2312" w:hAnsi="新宋体" w:cs="宋体"/>
          <w:kern w:val="0"/>
          <w:sz w:val="24"/>
          <w:szCs w:val="24"/>
          <w:u w:val="single"/>
        </w:rPr>
        <w:t>zhaolei245</w:t>
      </w:r>
      <w:r w:rsidR="00365DAE" w:rsidRPr="00D16D63">
        <w:rPr>
          <w:rFonts w:ascii="仿宋_GB2312" w:eastAsia="仿宋_GB2312" w:hAnsi="新宋体" w:cs="宋体"/>
          <w:kern w:val="0"/>
          <w:sz w:val="24"/>
          <w:szCs w:val="24"/>
          <w:u w:val="single"/>
        </w:rPr>
        <w:t>@crcapital.com.hk</w:t>
      </w:r>
    </w:p>
    <w:p w14:paraId="2760C177" w14:textId="77777777" w:rsidR="00EE47D3" w:rsidRDefault="00C6214F">
      <w:pPr>
        <w:widowControl/>
        <w:shd w:val="clear" w:color="auto" w:fill="FFFFFF"/>
        <w:spacing w:before="75" w:after="100" w:afterAutospacing="1" w:line="260" w:lineRule="atLeast"/>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2、招标项目概况</w:t>
      </w:r>
    </w:p>
    <w:p w14:paraId="45EACCBE" w14:textId="5E92FAE9" w:rsidR="00EE47D3" w:rsidRDefault="00C6214F">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招标项目名称：</w:t>
      </w:r>
      <w:r w:rsidR="004751A1">
        <w:rPr>
          <w:rFonts w:ascii="仿宋_GB2312" w:eastAsia="仿宋_GB2312" w:hAnsi="新宋体" w:cs="宋体" w:hint="eastAsia"/>
          <w:kern w:val="0"/>
          <w:sz w:val="24"/>
          <w:szCs w:val="24"/>
          <w:u w:val="single"/>
        </w:rPr>
        <w:t>长沙</w:t>
      </w:r>
      <w:r w:rsidR="00CF51EF">
        <w:rPr>
          <w:rFonts w:ascii="仿宋_GB2312" w:eastAsia="仿宋_GB2312" w:hAnsi="新宋体" w:cs="宋体" w:hint="eastAsia"/>
          <w:kern w:val="0"/>
          <w:sz w:val="24"/>
          <w:szCs w:val="24"/>
          <w:u w:val="single"/>
        </w:rPr>
        <w:t>欢乐</w:t>
      </w:r>
      <w:proofErr w:type="gramStart"/>
      <w:r w:rsidR="00CF51EF">
        <w:rPr>
          <w:rFonts w:ascii="仿宋_GB2312" w:eastAsia="仿宋_GB2312" w:hAnsi="新宋体" w:cs="宋体" w:hint="eastAsia"/>
          <w:kern w:val="0"/>
          <w:sz w:val="24"/>
          <w:szCs w:val="24"/>
          <w:u w:val="single"/>
        </w:rPr>
        <w:t>颂</w:t>
      </w:r>
      <w:r w:rsidR="004751A1">
        <w:rPr>
          <w:rFonts w:ascii="仿宋_GB2312" w:eastAsia="仿宋_GB2312" w:hAnsi="新宋体" w:cs="宋体" w:hint="eastAsia"/>
          <w:kern w:val="0"/>
          <w:sz w:val="24"/>
          <w:szCs w:val="24"/>
          <w:u w:val="single"/>
        </w:rPr>
        <w:t>项目</w:t>
      </w:r>
      <w:proofErr w:type="gramEnd"/>
      <w:r w:rsidR="00CF51EF" w:rsidRPr="00CF51EF">
        <w:rPr>
          <w:rFonts w:ascii="仿宋_GB2312" w:eastAsia="仿宋_GB2312" w:hAnsi="新宋体" w:cs="宋体" w:hint="eastAsia"/>
          <w:kern w:val="0"/>
          <w:sz w:val="24"/>
          <w:szCs w:val="24"/>
          <w:u w:val="single"/>
        </w:rPr>
        <w:t>供配电及外线电源引入工程</w:t>
      </w:r>
      <w:r w:rsidR="0042600C">
        <w:rPr>
          <w:rFonts w:ascii="仿宋_GB2312" w:eastAsia="仿宋_GB2312" w:hAnsi="新宋体" w:cs="宋体" w:hint="eastAsia"/>
          <w:kern w:val="0"/>
          <w:sz w:val="24"/>
          <w:szCs w:val="24"/>
          <w:u w:val="single"/>
        </w:rPr>
        <w:t>。</w:t>
      </w:r>
    </w:p>
    <w:p w14:paraId="5BBD7F0C" w14:textId="77027595" w:rsidR="00EE47D3" w:rsidRPr="00D16D63" w:rsidRDefault="00C6214F" w:rsidP="00D16D63">
      <w:pPr>
        <w:pStyle w:val="a8"/>
        <w:widowControl/>
        <w:spacing w:line="360" w:lineRule="auto"/>
        <w:ind w:left="885" w:firstLineChars="0" w:firstLine="0"/>
        <w:rPr>
          <w:rFonts w:ascii="仿宋_GB2312" w:eastAsia="仿宋_GB2312" w:hAnsi="新宋体" w:cs="宋体"/>
          <w:sz w:val="24"/>
          <w:szCs w:val="24"/>
          <w:u w:val="single"/>
          <w:lang w:eastAsia="zh-CN"/>
        </w:rPr>
      </w:pPr>
      <w:r>
        <w:rPr>
          <w:rFonts w:ascii="仿宋_GB2312" w:eastAsia="仿宋_GB2312" w:hAnsi="新宋体" w:cs="宋体" w:hint="eastAsia"/>
          <w:sz w:val="24"/>
          <w:szCs w:val="24"/>
          <w:lang w:eastAsia="zh-CN"/>
        </w:rPr>
        <w:t>项目业态及体量：</w:t>
      </w:r>
      <w:r w:rsidR="00D16D63" w:rsidRPr="00D16D63">
        <w:rPr>
          <w:rFonts w:ascii="仿宋_GB2312" w:eastAsia="仿宋_GB2312" w:hAnsi="新宋体" w:cs="宋体" w:hint="eastAsia"/>
          <w:sz w:val="24"/>
          <w:szCs w:val="24"/>
          <w:u w:val="single"/>
          <w:lang w:eastAsia="zh-CN"/>
        </w:rPr>
        <w:t>总用地2</w:t>
      </w:r>
      <w:r w:rsidR="00D16D63" w:rsidRPr="00D16D63">
        <w:rPr>
          <w:rFonts w:ascii="仿宋_GB2312" w:eastAsia="仿宋_GB2312" w:hAnsi="新宋体" w:cs="宋体"/>
          <w:sz w:val="24"/>
          <w:szCs w:val="24"/>
          <w:u w:val="single"/>
          <w:lang w:eastAsia="zh-CN"/>
        </w:rPr>
        <w:t>676.36</w:t>
      </w:r>
      <w:r w:rsidR="00D16D63" w:rsidRPr="00D16D63">
        <w:rPr>
          <w:rFonts w:ascii="仿宋_GB2312" w:eastAsia="仿宋_GB2312" w:hAnsi="新宋体" w:cs="宋体" w:hint="eastAsia"/>
          <w:sz w:val="24"/>
          <w:szCs w:val="24"/>
          <w:u w:val="single"/>
          <w:lang w:eastAsia="zh-CN"/>
        </w:rPr>
        <w:t>平方米，净用地</w:t>
      </w:r>
      <w:r w:rsidR="00D16D63" w:rsidRPr="00D16D63">
        <w:rPr>
          <w:rFonts w:ascii="仿宋_GB2312" w:eastAsia="仿宋_GB2312" w:hAnsi="新宋体" w:cs="宋体"/>
          <w:sz w:val="24"/>
          <w:szCs w:val="24"/>
          <w:u w:val="single"/>
          <w:lang w:eastAsia="zh-CN"/>
        </w:rPr>
        <w:t>19916.06</w:t>
      </w:r>
      <w:r w:rsidR="00D16D63" w:rsidRPr="00D16D63">
        <w:rPr>
          <w:rFonts w:ascii="仿宋_GB2312" w:eastAsia="仿宋_GB2312" w:hAnsi="新宋体" w:cs="宋体" w:hint="eastAsia"/>
          <w:sz w:val="24"/>
          <w:szCs w:val="24"/>
          <w:u w:val="single"/>
          <w:lang w:eastAsia="zh-CN"/>
        </w:rPr>
        <w:t>平方米，容积率≤</w:t>
      </w:r>
      <w:r w:rsidR="00D16D63" w:rsidRPr="00D16D63">
        <w:rPr>
          <w:rFonts w:ascii="仿宋_GB2312" w:eastAsia="仿宋_GB2312" w:hAnsi="新宋体" w:cs="宋体"/>
          <w:sz w:val="24"/>
          <w:szCs w:val="24"/>
          <w:u w:val="single"/>
          <w:lang w:eastAsia="zh-CN"/>
        </w:rPr>
        <w:t>2.5</w:t>
      </w:r>
      <w:r w:rsidR="00D16D63" w:rsidRPr="00D16D63">
        <w:rPr>
          <w:rFonts w:ascii="仿宋_GB2312" w:eastAsia="仿宋_GB2312" w:hAnsi="新宋体" w:cs="宋体" w:hint="eastAsia"/>
          <w:sz w:val="24"/>
          <w:szCs w:val="24"/>
          <w:u w:val="single"/>
          <w:lang w:eastAsia="zh-CN"/>
        </w:rPr>
        <w:t>，绿地率≥</w:t>
      </w:r>
      <w:r w:rsidR="00D16D63" w:rsidRPr="00D16D63">
        <w:rPr>
          <w:rFonts w:ascii="仿宋_GB2312" w:eastAsia="仿宋_GB2312" w:hAnsi="新宋体" w:cs="宋体"/>
          <w:sz w:val="24"/>
          <w:szCs w:val="24"/>
          <w:u w:val="single"/>
          <w:lang w:eastAsia="zh-CN"/>
        </w:rPr>
        <w:t>28%</w:t>
      </w:r>
      <w:r w:rsidR="00D16D63" w:rsidRPr="00D16D63">
        <w:rPr>
          <w:rFonts w:ascii="仿宋_GB2312" w:eastAsia="仿宋_GB2312" w:hAnsi="新宋体" w:cs="宋体" w:hint="eastAsia"/>
          <w:sz w:val="24"/>
          <w:szCs w:val="24"/>
          <w:u w:val="single"/>
          <w:lang w:eastAsia="zh-CN"/>
        </w:rPr>
        <w:t>，建筑密度≤</w:t>
      </w:r>
      <w:r w:rsidR="00D16D63" w:rsidRPr="00D16D63">
        <w:rPr>
          <w:rFonts w:ascii="仿宋_GB2312" w:eastAsia="仿宋_GB2312" w:hAnsi="新宋体" w:cs="宋体"/>
          <w:sz w:val="24"/>
          <w:szCs w:val="24"/>
          <w:u w:val="single"/>
          <w:lang w:eastAsia="zh-CN"/>
        </w:rPr>
        <w:t>42%</w:t>
      </w:r>
      <w:r w:rsidR="00D16D63" w:rsidRPr="00D16D63">
        <w:rPr>
          <w:rFonts w:ascii="仿宋_GB2312" w:eastAsia="仿宋_GB2312" w:hAnsi="新宋体" w:cs="宋体" w:hint="eastAsia"/>
          <w:sz w:val="24"/>
          <w:szCs w:val="24"/>
          <w:u w:val="single"/>
          <w:lang w:eastAsia="zh-CN"/>
        </w:rPr>
        <w:t>，建筑高度＜</w:t>
      </w:r>
      <w:r w:rsidR="00D16D63" w:rsidRPr="00D16D63">
        <w:rPr>
          <w:rFonts w:ascii="仿宋_GB2312" w:eastAsia="仿宋_GB2312" w:hAnsi="新宋体" w:cs="宋体"/>
          <w:sz w:val="24"/>
          <w:szCs w:val="24"/>
          <w:u w:val="single"/>
          <w:lang w:eastAsia="zh-CN"/>
        </w:rPr>
        <w:t>24m</w:t>
      </w:r>
      <w:r w:rsidR="00D16D63" w:rsidRPr="00D16D63">
        <w:rPr>
          <w:rFonts w:ascii="仿宋_GB2312" w:eastAsia="仿宋_GB2312" w:hAnsi="新宋体" w:cs="宋体" w:hint="eastAsia"/>
          <w:sz w:val="24"/>
          <w:szCs w:val="24"/>
          <w:u w:val="single"/>
          <w:lang w:eastAsia="zh-CN"/>
        </w:rPr>
        <w:t>；总建筑面积</w:t>
      </w:r>
      <w:r w:rsidR="00D16D63" w:rsidRPr="00D16D63">
        <w:rPr>
          <w:rFonts w:ascii="仿宋_GB2312" w:eastAsia="仿宋_GB2312" w:hAnsi="新宋体" w:cs="宋体"/>
          <w:sz w:val="24"/>
          <w:szCs w:val="24"/>
          <w:u w:val="single"/>
          <w:lang w:eastAsia="zh-CN"/>
        </w:rPr>
        <w:t>66125</w:t>
      </w:r>
      <w:r w:rsidR="00D16D63" w:rsidRPr="00D16D63">
        <w:rPr>
          <w:rFonts w:ascii="仿宋_GB2312" w:eastAsia="仿宋_GB2312" w:hAnsi="新宋体" w:cs="宋体" w:hint="eastAsia"/>
          <w:sz w:val="24"/>
          <w:szCs w:val="24"/>
          <w:u w:val="single"/>
          <w:lang w:eastAsia="zh-CN"/>
        </w:rPr>
        <w:t>平方米，计容积面积</w:t>
      </w:r>
      <w:r w:rsidR="00D16D63" w:rsidRPr="00D16D63">
        <w:rPr>
          <w:rFonts w:ascii="仿宋_GB2312" w:eastAsia="仿宋_GB2312" w:hAnsi="新宋体" w:cs="宋体"/>
          <w:sz w:val="24"/>
          <w:szCs w:val="24"/>
          <w:u w:val="single"/>
          <w:lang w:eastAsia="zh-CN"/>
        </w:rPr>
        <w:t>49311</w:t>
      </w:r>
      <w:r w:rsidR="00D16D63" w:rsidRPr="00D16D63">
        <w:rPr>
          <w:rFonts w:ascii="仿宋_GB2312" w:eastAsia="仿宋_GB2312" w:hAnsi="新宋体" w:cs="宋体" w:hint="eastAsia"/>
          <w:sz w:val="24"/>
          <w:szCs w:val="24"/>
          <w:u w:val="single"/>
          <w:lang w:eastAsia="zh-CN"/>
        </w:rPr>
        <w:t>㎡，商业面积</w:t>
      </w:r>
      <w:r w:rsidR="00D16D63" w:rsidRPr="00D16D63">
        <w:rPr>
          <w:rFonts w:ascii="仿宋_GB2312" w:eastAsia="仿宋_GB2312" w:hAnsi="新宋体" w:cs="宋体"/>
          <w:sz w:val="24"/>
          <w:szCs w:val="24"/>
          <w:u w:val="single"/>
          <w:lang w:eastAsia="zh-CN"/>
        </w:rPr>
        <w:t>45298</w:t>
      </w:r>
      <w:r w:rsidR="00D16D63" w:rsidRPr="00D16D63">
        <w:rPr>
          <w:rFonts w:ascii="仿宋_GB2312" w:eastAsia="仿宋_GB2312" w:hAnsi="新宋体" w:cs="宋体" w:hint="eastAsia"/>
          <w:sz w:val="24"/>
          <w:szCs w:val="24"/>
          <w:u w:val="single"/>
          <w:lang w:eastAsia="zh-CN"/>
        </w:rPr>
        <w:t>平方米，停车位</w:t>
      </w:r>
      <w:r w:rsidR="00D16D63" w:rsidRPr="00D16D63">
        <w:rPr>
          <w:rFonts w:ascii="仿宋_GB2312" w:eastAsia="仿宋_GB2312" w:hAnsi="新宋体" w:cs="宋体"/>
          <w:sz w:val="24"/>
          <w:szCs w:val="24"/>
          <w:u w:val="single"/>
          <w:lang w:eastAsia="zh-CN"/>
        </w:rPr>
        <w:t>414</w:t>
      </w:r>
      <w:r w:rsidR="00D16D63" w:rsidRPr="00D16D63">
        <w:rPr>
          <w:rFonts w:ascii="仿宋_GB2312" w:eastAsia="仿宋_GB2312" w:hAnsi="新宋体" w:cs="宋体" w:hint="eastAsia"/>
          <w:sz w:val="24"/>
          <w:szCs w:val="24"/>
          <w:u w:val="single"/>
          <w:lang w:eastAsia="zh-CN"/>
        </w:rPr>
        <w:t>个（地上</w:t>
      </w:r>
      <w:r w:rsidR="00D16D63" w:rsidRPr="00D16D63">
        <w:rPr>
          <w:rFonts w:ascii="仿宋_GB2312" w:eastAsia="仿宋_GB2312" w:hAnsi="新宋体" w:cs="宋体"/>
          <w:sz w:val="24"/>
          <w:szCs w:val="24"/>
          <w:u w:val="single"/>
          <w:lang w:eastAsia="zh-CN"/>
        </w:rPr>
        <w:t>14</w:t>
      </w:r>
      <w:r w:rsidR="00D16D63" w:rsidRPr="00D16D63">
        <w:rPr>
          <w:rFonts w:ascii="仿宋_GB2312" w:eastAsia="仿宋_GB2312" w:hAnsi="新宋体" w:cs="宋体" w:hint="eastAsia"/>
          <w:sz w:val="24"/>
          <w:szCs w:val="24"/>
          <w:u w:val="single"/>
          <w:lang w:eastAsia="zh-CN"/>
        </w:rPr>
        <w:t>个，地下</w:t>
      </w:r>
      <w:r w:rsidR="00D16D63" w:rsidRPr="00D16D63">
        <w:rPr>
          <w:rFonts w:ascii="仿宋_GB2312" w:eastAsia="仿宋_GB2312" w:hAnsi="新宋体" w:cs="宋体"/>
          <w:sz w:val="24"/>
          <w:szCs w:val="24"/>
          <w:u w:val="single"/>
          <w:lang w:eastAsia="zh-CN"/>
        </w:rPr>
        <w:t>400</w:t>
      </w:r>
      <w:r w:rsidR="00D16D63" w:rsidRPr="00D16D63">
        <w:rPr>
          <w:rFonts w:ascii="仿宋_GB2312" w:eastAsia="仿宋_GB2312" w:hAnsi="新宋体" w:cs="宋体" w:hint="eastAsia"/>
          <w:sz w:val="24"/>
          <w:szCs w:val="24"/>
          <w:u w:val="single"/>
          <w:lang w:eastAsia="zh-CN"/>
        </w:rPr>
        <w:t>个）。项目当前状况为结构已封顶。</w:t>
      </w:r>
    </w:p>
    <w:p w14:paraId="0FBFCA07" w14:textId="25156690" w:rsidR="00EE47D3" w:rsidRPr="00DD3C1C" w:rsidRDefault="00C6214F">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项目地址：</w:t>
      </w:r>
      <w:r w:rsidR="00D16D63" w:rsidRPr="00DD3C1C">
        <w:rPr>
          <w:rFonts w:ascii="仿宋_GB2312" w:eastAsia="仿宋_GB2312" w:hAnsi="新宋体" w:cs="宋体" w:hint="eastAsia"/>
          <w:kern w:val="0"/>
          <w:sz w:val="24"/>
          <w:szCs w:val="24"/>
          <w:u w:val="single"/>
        </w:rPr>
        <w:t>湖南省长沙市</w:t>
      </w:r>
      <w:r w:rsidR="00CF51EF" w:rsidRPr="00DD3C1C">
        <w:rPr>
          <w:rFonts w:ascii="仿宋_GB2312" w:eastAsia="仿宋_GB2312" w:hAnsi="新宋体" w:cs="宋体" w:hint="eastAsia"/>
          <w:kern w:val="0"/>
          <w:sz w:val="24"/>
          <w:szCs w:val="24"/>
          <w:u w:val="single"/>
        </w:rPr>
        <w:t>岳麓</w:t>
      </w:r>
      <w:r w:rsidR="00D16D63" w:rsidRPr="00DD3C1C">
        <w:rPr>
          <w:rFonts w:ascii="仿宋_GB2312" w:eastAsia="仿宋_GB2312" w:hAnsi="新宋体" w:cs="宋体" w:hint="eastAsia"/>
          <w:kern w:val="0"/>
          <w:sz w:val="24"/>
          <w:szCs w:val="24"/>
          <w:u w:val="single"/>
        </w:rPr>
        <w:t>区</w:t>
      </w:r>
      <w:r w:rsidR="00CF51EF" w:rsidRPr="00DD3C1C">
        <w:rPr>
          <w:rFonts w:ascii="仿宋_GB2312" w:eastAsia="仿宋_GB2312" w:hAnsi="新宋体" w:cs="宋体" w:hint="eastAsia"/>
          <w:kern w:val="0"/>
          <w:sz w:val="24"/>
          <w:szCs w:val="24"/>
          <w:u w:val="single"/>
        </w:rPr>
        <w:t>枫林三路与瑞龙路交叉口的西北角</w:t>
      </w:r>
      <w:r w:rsidR="00D16D63" w:rsidRPr="00DD3C1C">
        <w:rPr>
          <w:rFonts w:ascii="仿宋_GB2312" w:eastAsia="仿宋_GB2312" w:hAnsi="新宋体" w:cs="宋体" w:hint="eastAsia"/>
          <w:kern w:val="0"/>
          <w:sz w:val="24"/>
          <w:szCs w:val="24"/>
        </w:rPr>
        <w:t>。</w:t>
      </w:r>
    </w:p>
    <w:p w14:paraId="2C62A19C" w14:textId="771835E4" w:rsidR="00365DAE" w:rsidRPr="00DD3C1C" w:rsidRDefault="00C6214F" w:rsidP="00DD3C1C">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rPr>
      </w:pPr>
      <w:r w:rsidRPr="00DD3C1C">
        <w:rPr>
          <w:rFonts w:ascii="仿宋_GB2312" w:eastAsia="仿宋_GB2312" w:hAnsi="新宋体" w:cs="宋体" w:hint="eastAsia"/>
          <w:kern w:val="0"/>
          <w:sz w:val="24"/>
          <w:szCs w:val="24"/>
        </w:rPr>
        <w:t>招标内容：</w:t>
      </w:r>
      <w:r w:rsidR="004751A1" w:rsidRPr="00DD3C1C">
        <w:rPr>
          <w:rFonts w:ascii="仿宋_GB2312" w:eastAsia="仿宋_GB2312" w:hAnsi="新宋体" w:cs="宋体" w:hint="eastAsia"/>
          <w:kern w:val="0"/>
          <w:sz w:val="24"/>
          <w:szCs w:val="24"/>
          <w:u w:val="single"/>
        </w:rPr>
        <w:t>长沙</w:t>
      </w:r>
      <w:r w:rsidR="00CF51EF" w:rsidRPr="00DD3C1C">
        <w:rPr>
          <w:rFonts w:ascii="仿宋_GB2312" w:eastAsia="仿宋_GB2312" w:hAnsi="新宋体" w:cs="宋体" w:hint="eastAsia"/>
          <w:kern w:val="0"/>
          <w:sz w:val="24"/>
          <w:szCs w:val="24"/>
          <w:u w:val="single"/>
        </w:rPr>
        <w:t>欢乐</w:t>
      </w:r>
      <w:proofErr w:type="gramStart"/>
      <w:r w:rsidR="00CF51EF" w:rsidRPr="00DD3C1C">
        <w:rPr>
          <w:rFonts w:ascii="仿宋_GB2312" w:eastAsia="仿宋_GB2312" w:hAnsi="新宋体" w:cs="宋体" w:hint="eastAsia"/>
          <w:kern w:val="0"/>
          <w:sz w:val="24"/>
          <w:szCs w:val="24"/>
          <w:u w:val="single"/>
        </w:rPr>
        <w:t>颂项目</w:t>
      </w:r>
      <w:proofErr w:type="gramEnd"/>
      <w:r w:rsidR="00100566" w:rsidRPr="00DD3C1C">
        <w:rPr>
          <w:rFonts w:ascii="仿宋_GB2312" w:eastAsia="仿宋_GB2312" w:hAnsi="新宋体" w:cs="宋体" w:hint="eastAsia"/>
          <w:kern w:val="0"/>
          <w:sz w:val="24"/>
          <w:szCs w:val="24"/>
          <w:u w:val="single"/>
        </w:rPr>
        <w:t>所有有关高压外线及高低压变配电专业工程</w:t>
      </w:r>
      <w:r w:rsidR="00100566" w:rsidRPr="00DD3C1C">
        <w:rPr>
          <w:rFonts w:ascii="仿宋_GB2312" w:eastAsia="仿宋_GB2312" w:hAnsi="新宋体" w:cs="宋体" w:hint="eastAsia"/>
          <w:kern w:val="0"/>
          <w:sz w:val="24"/>
          <w:szCs w:val="24"/>
        </w:rPr>
        <w:t>。</w:t>
      </w:r>
    </w:p>
    <w:p w14:paraId="2407B9B7" w14:textId="20DEB92B" w:rsidR="00EE47D3" w:rsidRPr="00DD3C1C" w:rsidRDefault="00C6214F">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rPr>
      </w:pPr>
      <w:r w:rsidRPr="00365DAE">
        <w:rPr>
          <w:rFonts w:ascii="仿宋_GB2312" w:eastAsia="仿宋_GB2312" w:hAnsi="新宋体" w:cs="宋体" w:hint="eastAsia"/>
          <w:kern w:val="0"/>
          <w:sz w:val="24"/>
          <w:szCs w:val="24"/>
        </w:rPr>
        <w:t>评标原则：</w:t>
      </w:r>
      <w:r w:rsidR="00CF51EF" w:rsidRPr="00DD3C1C">
        <w:rPr>
          <w:rFonts w:ascii="仿宋_GB2312" w:eastAsia="仿宋_GB2312" w:hAnsi="新宋体" w:cs="宋体" w:hint="eastAsia"/>
          <w:kern w:val="0"/>
          <w:sz w:val="24"/>
          <w:szCs w:val="24"/>
          <w:u w:val="single"/>
        </w:rPr>
        <w:t>有效技术标较低者得</w:t>
      </w:r>
      <w:r w:rsidR="00365DAE" w:rsidRPr="00DD3C1C">
        <w:rPr>
          <w:rFonts w:ascii="仿宋_GB2312" w:eastAsia="仿宋_GB2312" w:hAnsi="新宋体" w:cs="宋体" w:hint="eastAsia"/>
          <w:kern w:val="0"/>
          <w:sz w:val="24"/>
          <w:szCs w:val="24"/>
        </w:rPr>
        <w:t>。</w:t>
      </w:r>
    </w:p>
    <w:p w14:paraId="1B726D22" w14:textId="4F5D03ED" w:rsidR="00100566" w:rsidRPr="00365DAE" w:rsidRDefault="00100566" w:rsidP="00100566">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rPr>
      </w:pPr>
      <w:r w:rsidRPr="00100566">
        <w:rPr>
          <w:rFonts w:ascii="仿宋_GB2312" w:eastAsia="仿宋_GB2312" w:hAnsi="新宋体" w:cs="宋体" w:hint="eastAsia"/>
          <w:kern w:val="0"/>
          <w:sz w:val="24"/>
          <w:szCs w:val="24"/>
        </w:rPr>
        <w:t>获取招标文件的办法及费用：</w:t>
      </w:r>
      <w:r w:rsidRPr="00100566">
        <w:rPr>
          <w:rFonts w:ascii="仿宋_GB2312" w:eastAsia="仿宋_GB2312" w:hAnsi="新宋体" w:cs="宋体" w:hint="eastAsia"/>
          <w:kern w:val="0"/>
          <w:sz w:val="24"/>
          <w:szCs w:val="24"/>
          <w:u w:val="single"/>
        </w:rPr>
        <w:t xml:space="preserve"> 由招标人通过邮件形式发送至各</w:t>
      </w:r>
      <w:r>
        <w:rPr>
          <w:rFonts w:ascii="仿宋_GB2312" w:eastAsia="仿宋_GB2312" w:hAnsi="新宋体" w:cs="宋体" w:hint="eastAsia"/>
          <w:kern w:val="0"/>
          <w:sz w:val="24"/>
          <w:szCs w:val="24"/>
          <w:u w:val="single"/>
        </w:rPr>
        <w:t>入围</w:t>
      </w:r>
      <w:r w:rsidRPr="00100566">
        <w:rPr>
          <w:rFonts w:ascii="仿宋_GB2312" w:eastAsia="仿宋_GB2312" w:hAnsi="新宋体" w:cs="宋体" w:hint="eastAsia"/>
          <w:kern w:val="0"/>
          <w:sz w:val="24"/>
          <w:szCs w:val="24"/>
          <w:u w:val="single"/>
        </w:rPr>
        <w:t>单位邮箱。</w:t>
      </w:r>
    </w:p>
    <w:p w14:paraId="76A45764" w14:textId="21F73E75" w:rsidR="00EE47D3" w:rsidRDefault="00C6214F">
      <w:pPr>
        <w:widowControl/>
        <w:shd w:val="clear" w:color="auto" w:fill="FFFFFF"/>
        <w:spacing w:before="100" w:beforeAutospacing="1" w:after="100" w:afterAutospacing="1"/>
        <w:ind w:firstLineChars="350" w:firstLine="840"/>
        <w:rPr>
          <w:rFonts w:ascii="仿宋_GB2312" w:eastAsia="仿宋_GB2312" w:hAnsi="新宋体" w:cs="宋体"/>
          <w:kern w:val="0"/>
          <w:sz w:val="24"/>
          <w:szCs w:val="24"/>
        </w:rPr>
      </w:pPr>
      <w:r>
        <w:rPr>
          <w:rFonts w:ascii="仿宋_GB2312" w:eastAsia="仿宋_GB2312" w:hAnsi="新宋体" w:cs="宋体" w:hint="eastAsia"/>
          <w:kern w:val="0"/>
          <w:sz w:val="24"/>
          <w:szCs w:val="24"/>
        </w:rPr>
        <w:t>计划工期：20</w:t>
      </w:r>
      <w:r w:rsidR="00365DAE">
        <w:rPr>
          <w:rFonts w:ascii="仿宋_GB2312" w:eastAsia="仿宋_GB2312" w:hAnsi="新宋体" w:cs="宋体"/>
          <w:kern w:val="0"/>
          <w:sz w:val="24"/>
          <w:szCs w:val="24"/>
        </w:rPr>
        <w:t>21</w:t>
      </w:r>
      <w:r>
        <w:rPr>
          <w:rFonts w:ascii="仿宋_GB2312" w:eastAsia="仿宋_GB2312" w:hAnsi="新宋体" w:cs="宋体" w:hint="eastAsia"/>
          <w:kern w:val="0"/>
          <w:sz w:val="24"/>
          <w:szCs w:val="24"/>
        </w:rPr>
        <w:t>年</w:t>
      </w:r>
      <w:r w:rsidR="00100566">
        <w:rPr>
          <w:rFonts w:ascii="仿宋_GB2312" w:eastAsia="仿宋_GB2312" w:hAnsi="新宋体" w:cs="宋体"/>
          <w:kern w:val="0"/>
          <w:sz w:val="24"/>
          <w:szCs w:val="24"/>
        </w:rPr>
        <w:t>12</w:t>
      </w:r>
      <w:r>
        <w:rPr>
          <w:rFonts w:ascii="仿宋_GB2312" w:eastAsia="仿宋_GB2312" w:hAnsi="新宋体" w:cs="宋体" w:hint="eastAsia"/>
          <w:kern w:val="0"/>
          <w:sz w:val="24"/>
          <w:szCs w:val="24"/>
        </w:rPr>
        <w:t>月</w:t>
      </w:r>
      <w:r w:rsidR="00365DAE">
        <w:rPr>
          <w:rFonts w:ascii="仿宋_GB2312" w:eastAsia="仿宋_GB2312" w:hAnsi="新宋体" w:cs="宋体"/>
          <w:kern w:val="0"/>
          <w:sz w:val="24"/>
          <w:szCs w:val="24"/>
        </w:rPr>
        <w:t>1</w:t>
      </w:r>
      <w:r>
        <w:rPr>
          <w:rFonts w:ascii="仿宋_GB2312" w:eastAsia="仿宋_GB2312" w:hAnsi="新宋体" w:cs="宋体" w:hint="eastAsia"/>
          <w:kern w:val="0"/>
          <w:sz w:val="24"/>
          <w:szCs w:val="24"/>
        </w:rPr>
        <w:t>日—20</w:t>
      </w:r>
      <w:r w:rsidR="00365DAE">
        <w:rPr>
          <w:rFonts w:ascii="仿宋_GB2312" w:eastAsia="仿宋_GB2312" w:hAnsi="新宋体" w:cs="宋体"/>
          <w:kern w:val="0"/>
          <w:sz w:val="24"/>
          <w:szCs w:val="24"/>
        </w:rPr>
        <w:t>22</w:t>
      </w:r>
      <w:r>
        <w:rPr>
          <w:rFonts w:ascii="仿宋_GB2312" w:eastAsia="仿宋_GB2312" w:hAnsi="新宋体" w:cs="宋体" w:hint="eastAsia"/>
          <w:kern w:val="0"/>
          <w:sz w:val="24"/>
          <w:szCs w:val="24"/>
        </w:rPr>
        <w:t>年</w:t>
      </w:r>
      <w:r w:rsidR="00100566">
        <w:rPr>
          <w:rFonts w:ascii="仿宋_GB2312" w:eastAsia="仿宋_GB2312" w:hAnsi="新宋体" w:cs="宋体"/>
          <w:kern w:val="0"/>
          <w:sz w:val="24"/>
          <w:szCs w:val="24"/>
        </w:rPr>
        <w:t>3</w:t>
      </w:r>
      <w:r>
        <w:rPr>
          <w:rFonts w:ascii="仿宋_GB2312" w:eastAsia="仿宋_GB2312" w:hAnsi="新宋体" w:cs="宋体" w:hint="eastAsia"/>
          <w:kern w:val="0"/>
          <w:sz w:val="24"/>
          <w:szCs w:val="24"/>
        </w:rPr>
        <w:t>月</w:t>
      </w:r>
      <w:r w:rsidR="00365DAE">
        <w:rPr>
          <w:rFonts w:ascii="仿宋_GB2312" w:eastAsia="仿宋_GB2312" w:hAnsi="新宋体" w:cs="宋体"/>
          <w:kern w:val="0"/>
          <w:sz w:val="24"/>
          <w:szCs w:val="24"/>
        </w:rPr>
        <w:t>31</w:t>
      </w:r>
      <w:r>
        <w:rPr>
          <w:rFonts w:ascii="仿宋_GB2312" w:eastAsia="仿宋_GB2312" w:hAnsi="新宋体" w:cs="宋体" w:hint="eastAsia"/>
          <w:kern w:val="0"/>
          <w:sz w:val="24"/>
          <w:szCs w:val="24"/>
        </w:rPr>
        <w:t>日（具体以</w:t>
      </w:r>
      <w:r w:rsidR="004751A1">
        <w:rPr>
          <w:rFonts w:ascii="仿宋_GB2312" w:eastAsia="仿宋_GB2312" w:hAnsi="新宋体" w:cs="宋体" w:hint="eastAsia"/>
          <w:kern w:val="0"/>
          <w:sz w:val="24"/>
          <w:szCs w:val="24"/>
        </w:rPr>
        <w:t>发标</w:t>
      </w:r>
      <w:r>
        <w:rPr>
          <w:rFonts w:ascii="仿宋_GB2312" w:eastAsia="仿宋_GB2312" w:hAnsi="新宋体" w:cs="宋体" w:hint="eastAsia"/>
          <w:kern w:val="0"/>
          <w:sz w:val="24"/>
          <w:szCs w:val="24"/>
        </w:rPr>
        <w:t>方开</w:t>
      </w:r>
      <w:proofErr w:type="gramStart"/>
      <w:r>
        <w:rPr>
          <w:rFonts w:ascii="仿宋_GB2312" w:eastAsia="仿宋_GB2312" w:hAnsi="新宋体" w:cs="宋体" w:hint="eastAsia"/>
          <w:kern w:val="0"/>
          <w:sz w:val="24"/>
          <w:szCs w:val="24"/>
        </w:rPr>
        <w:t>工令</w:t>
      </w:r>
      <w:proofErr w:type="gramEnd"/>
      <w:r>
        <w:rPr>
          <w:rFonts w:ascii="仿宋_GB2312" w:eastAsia="仿宋_GB2312" w:hAnsi="新宋体" w:cs="宋体" w:hint="eastAsia"/>
          <w:kern w:val="0"/>
          <w:sz w:val="24"/>
          <w:szCs w:val="24"/>
        </w:rPr>
        <w:t>为准）。</w:t>
      </w:r>
    </w:p>
    <w:p w14:paraId="19B98D31" w14:textId="77777777" w:rsidR="00EE47D3" w:rsidRDefault="00C6214F">
      <w:pPr>
        <w:widowControl/>
        <w:shd w:val="clear" w:color="auto" w:fill="FFFFFF"/>
        <w:spacing w:before="75" w:after="100" w:afterAutospacing="1" w:line="260" w:lineRule="atLeast"/>
        <w:ind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3、资格预审要求</w:t>
      </w:r>
    </w:p>
    <w:p w14:paraId="7E6A5FFF" w14:textId="27EB4347" w:rsidR="00EE47D3" w:rsidRDefault="00C6214F">
      <w:pPr>
        <w:widowControl/>
        <w:shd w:val="clear" w:color="auto" w:fill="FFFFFF"/>
        <w:adjustRightInd w:val="0"/>
        <w:snapToGrid w:val="0"/>
        <w:spacing w:before="100" w:beforeAutospacing="1" w:after="100" w:afterAutospacing="1" w:line="260" w:lineRule="atLeast"/>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3.1公司性质：</w:t>
      </w:r>
      <w:r w:rsidR="006D0E67" w:rsidRPr="006D0E67">
        <w:rPr>
          <w:rFonts w:ascii="仿宋_GB2312" w:eastAsia="仿宋_GB2312" w:hAnsi="新宋体" w:cs="宋体" w:hint="eastAsia"/>
          <w:kern w:val="0"/>
          <w:sz w:val="24"/>
          <w:szCs w:val="24"/>
          <w:u w:val="single"/>
        </w:rPr>
        <w:t>具有</w:t>
      </w:r>
      <w:r w:rsidR="006D0E67" w:rsidRPr="006D0E67">
        <w:rPr>
          <w:rFonts w:ascii="仿宋_GB2312" w:eastAsia="仿宋_GB2312" w:hAnsi="新宋体" w:cs="宋体"/>
          <w:kern w:val="0"/>
          <w:sz w:val="24"/>
          <w:szCs w:val="24"/>
          <w:u w:val="single"/>
        </w:rPr>
        <w:t>独立法人</w:t>
      </w:r>
      <w:r w:rsidR="006D0E67" w:rsidRPr="006D0E67">
        <w:rPr>
          <w:rFonts w:ascii="仿宋_GB2312" w:eastAsia="仿宋_GB2312" w:hAnsi="新宋体" w:cs="宋体" w:hint="eastAsia"/>
          <w:kern w:val="0"/>
          <w:sz w:val="24"/>
          <w:szCs w:val="24"/>
          <w:u w:val="single"/>
        </w:rPr>
        <w:t>资格</w:t>
      </w:r>
      <w:r w:rsidR="00787E14">
        <w:rPr>
          <w:rFonts w:ascii="仿宋_GB2312" w:eastAsia="仿宋_GB2312" w:hAnsi="新宋体" w:cs="宋体" w:hint="eastAsia"/>
          <w:kern w:val="0"/>
          <w:sz w:val="24"/>
          <w:szCs w:val="24"/>
          <w:u w:val="single"/>
        </w:rPr>
        <w:t>。</w:t>
      </w:r>
    </w:p>
    <w:p w14:paraId="51F1B99D" w14:textId="34CC4CFC" w:rsidR="00EE47D3" w:rsidRDefault="00C6214F">
      <w:pPr>
        <w:widowControl/>
        <w:shd w:val="clear" w:color="auto" w:fill="FFFFFF"/>
        <w:adjustRightInd w:val="0"/>
        <w:snapToGrid w:val="0"/>
        <w:spacing w:after="100" w:afterAutospacing="1" w:line="260" w:lineRule="atLeast"/>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3.2注册资金：</w:t>
      </w:r>
      <w:r w:rsidR="00566E01">
        <w:rPr>
          <w:rFonts w:ascii="仿宋_GB2312" w:eastAsia="仿宋_GB2312" w:hAnsi="新宋体" w:cs="宋体"/>
          <w:kern w:val="0"/>
          <w:sz w:val="24"/>
          <w:szCs w:val="24"/>
          <w:u w:val="single"/>
        </w:rPr>
        <w:t>40</w:t>
      </w:r>
      <w:r w:rsidR="00D16D63" w:rsidRPr="00D16D63">
        <w:rPr>
          <w:rFonts w:ascii="仿宋_GB2312" w:eastAsia="仿宋_GB2312" w:hAnsi="新宋体" w:cs="宋体" w:hint="eastAsia"/>
          <w:kern w:val="0"/>
          <w:sz w:val="24"/>
          <w:szCs w:val="24"/>
          <w:u w:val="single"/>
        </w:rPr>
        <w:t>00万元人民币及以上（如果注册资金为外币，外币按报名当天外汇牌价折算成人民币计算）</w:t>
      </w:r>
      <w:r w:rsidR="00787E14">
        <w:rPr>
          <w:rFonts w:ascii="仿宋_GB2312" w:eastAsia="仿宋_GB2312" w:hAnsi="新宋体" w:cs="宋体" w:hint="eastAsia"/>
          <w:kern w:val="0"/>
          <w:sz w:val="24"/>
          <w:szCs w:val="24"/>
          <w:u w:val="single"/>
        </w:rPr>
        <w:t>。</w:t>
      </w:r>
    </w:p>
    <w:p w14:paraId="416A9F2A" w14:textId="59BDACA1" w:rsidR="00EE47D3" w:rsidRDefault="00C6214F">
      <w:pPr>
        <w:widowControl/>
        <w:shd w:val="clear" w:color="auto" w:fill="FFFFFF"/>
        <w:adjustRightInd w:val="0"/>
        <w:snapToGrid w:val="0"/>
        <w:spacing w:after="100" w:afterAutospacing="1" w:line="260" w:lineRule="atLeast"/>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3.3资质等级要求：</w:t>
      </w:r>
      <w:r w:rsidR="00100566" w:rsidRPr="00100566">
        <w:rPr>
          <w:rFonts w:ascii="仿宋_GB2312" w:eastAsia="仿宋_GB2312" w:hAnsi="新宋体" w:cs="宋体" w:hint="eastAsia"/>
          <w:kern w:val="0"/>
          <w:sz w:val="24"/>
          <w:szCs w:val="24"/>
          <w:u w:val="single"/>
        </w:rPr>
        <w:t>电力设施承装（修、试）资质</w:t>
      </w:r>
      <w:r w:rsidR="00100566">
        <w:rPr>
          <w:rFonts w:ascii="仿宋_GB2312" w:eastAsia="仿宋_GB2312" w:hAnsi="新宋体" w:cs="宋体" w:hint="eastAsia"/>
          <w:kern w:val="0"/>
          <w:sz w:val="24"/>
          <w:szCs w:val="24"/>
          <w:u w:val="single"/>
        </w:rPr>
        <w:t>四级及以上、</w:t>
      </w:r>
      <w:r w:rsidR="00566E01" w:rsidRPr="00566E01">
        <w:rPr>
          <w:rFonts w:ascii="仿宋_GB2312" w:eastAsia="仿宋_GB2312" w:hAnsi="新宋体" w:cs="宋体" w:hint="eastAsia"/>
          <w:kern w:val="0"/>
          <w:sz w:val="24"/>
          <w:szCs w:val="24"/>
          <w:u w:val="single"/>
        </w:rPr>
        <w:t>电力工程施工总承包叁级</w:t>
      </w:r>
      <w:r w:rsidR="00566E01">
        <w:rPr>
          <w:rFonts w:ascii="仿宋_GB2312" w:eastAsia="仿宋_GB2312" w:hAnsi="新宋体" w:cs="宋体" w:hint="eastAsia"/>
          <w:kern w:val="0"/>
          <w:sz w:val="24"/>
          <w:szCs w:val="24"/>
          <w:u w:val="single"/>
        </w:rPr>
        <w:t>及以上</w:t>
      </w:r>
      <w:r w:rsidR="00186975">
        <w:rPr>
          <w:rFonts w:ascii="仿宋_GB2312" w:eastAsia="仿宋_GB2312" w:hAnsi="新宋体" w:cs="宋体" w:hint="eastAsia"/>
          <w:kern w:val="0"/>
          <w:sz w:val="24"/>
          <w:szCs w:val="24"/>
          <w:u w:val="single"/>
        </w:rPr>
        <w:t>。</w:t>
      </w:r>
    </w:p>
    <w:p w14:paraId="3268F403" w14:textId="7126C28C" w:rsidR="00EE47D3" w:rsidRDefault="00C6214F">
      <w:pPr>
        <w:widowControl/>
        <w:shd w:val="clear" w:color="auto" w:fill="FFFFFF"/>
        <w:adjustRightInd w:val="0"/>
        <w:snapToGrid w:val="0"/>
        <w:spacing w:after="100" w:afterAutospacing="1" w:line="260" w:lineRule="atLeast"/>
        <w:ind w:leftChars="200" w:left="420" w:firstLineChars="150" w:firstLine="360"/>
        <w:rPr>
          <w:rFonts w:ascii="仿宋_GB2312" w:eastAsia="仿宋_GB2312" w:hAnsi="新宋体" w:cs="宋体"/>
          <w:kern w:val="0"/>
          <w:sz w:val="24"/>
          <w:szCs w:val="24"/>
        </w:rPr>
      </w:pPr>
      <w:r>
        <w:rPr>
          <w:rFonts w:ascii="仿宋_GB2312" w:eastAsia="仿宋_GB2312" w:hAnsi="新宋体" w:cs="宋体" w:hint="eastAsia"/>
          <w:kern w:val="0"/>
          <w:sz w:val="24"/>
          <w:szCs w:val="24"/>
        </w:rPr>
        <w:t>3.4生产经营规模：</w:t>
      </w:r>
      <w:r w:rsidR="00787E14" w:rsidRPr="00652837">
        <w:rPr>
          <w:rFonts w:ascii="仿宋_GB2312" w:eastAsia="仿宋_GB2312" w:hAnsi="新宋体" w:cs="宋体" w:hint="eastAsia"/>
          <w:kern w:val="0"/>
          <w:sz w:val="24"/>
          <w:szCs w:val="24"/>
          <w:u w:val="single"/>
        </w:rPr>
        <w:t>2</w:t>
      </w:r>
      <w:r w:rsidR="00787E14" w:rsidRPr="00652837">
        <w:rPr>
          <w:rFonts w:ascii="仿宋_GB2312" w:eastAsia="仿宋_GB2312" w:hAnsi="新宋体" w:cs="宋体"/>
          <w:kern w:val="0"/>
          <w:sz w:val="24"/>
          <w:szCs w:val="24"/>
          <w:u w:val="single"/>
        </w:rPr>
        <w:t>0</w:t>
      </w:r>
      <w:r w:rsidR="00134CCC" w:rsidRPr="00652837">
        <w:rPr>
          <w:rFonts w:ascii="仿宋_GB2312" w:eastAsia="仿宋_GB2312" w:hAnsi="新宋体" w:cs="宋体"/>
          <w:kern w:val="0"/>
          <w:sz w:val="24"/>
          <w:szCs w:val="24"/>
          <w:u w:val="single"/>
        </w:rPr>
        <w:t>20</w:t>
      </w:r>
      <w:r w:rsidRPr="00652837">
        <w:rPr>
          <w:rFonts w:ascii="仿宋_GB2312" w:eastAsia="仿宋_GB2312" w:hAnsi="新宋体" w:cs="宋体" w:hint="eastAsia"/>
          <w:kern w:val="0"/>
          <w:sz w:val="24"/>
          <w:szCs w:val="24"/>
          <w:u w:val="single"/>
        </w:rPr>
        <w:t>年营业收入达到</w:t>
      </w:r>
      <w:r w:rsidR="00652837" w:rsidRPr="00652837">
        <w:rPr>
          <w:rFonts w:ascii="仿宋_GB2312" w:eastAsia="仿宋_GB2312" w:hAnsi="新宋体" w:cs="宋体"/>
          <w:kern w:val="0"/>
          <w:sz w:val="24"/>
          <w:szCs w:val="24"/>
          <w:u w:val="single"/>
        </w:rPr>
        <w:t>25</w:t>
      </w:r>
      <w:r w:rsidR="00787E14" w:rsidRPr="00652837">
        <w:rPr>
          <w:rFonts w:ascii="仿宋_GB2312" w:eastAsia="仿宋_GB2312" w:hAnsi="新宋体" w:cs="宋体"/>
          <w:kern w:val="0"/>
          <w:sz w:val="24"/>
          <w:szCs w:val="24"/>
          <w:u w:val="single"/>
        </w:rPr>
        <w:t>00</w:t>
      </w:r>
      <w:r w:rsidRPr="00652837">
        <w:rPr>
          <w:rFonts w:ascii="仿宋_GB2312" w:eastAsia="仿宋_GB2312" w:hAnsi="新宋体" w:cs="宋体" w:hint="eastAsia"/>
          <w:kern w:val="0"/>
          <w:sz w:val="24"/>
          <w:szCs w:val="24"/>
          <w:u w:val="single"/>
        </w:rPr>
        <w:t>万元人民币以上</w:t>
      </w:r>
      <w:r w:rsidR="00787E14" w:rsidRPr="00652837">
        <w:rPr>
          <w:rFonts w:ascii="仿宋_GB2312" w:eastAsia="仿宋_GB2312" w:hAnsi="新宋体" w:cs="宋体" w:hint="eastAsia"/>
          <w:kern w:val="0"/>
          <w:sz w:val="24"/>
          <w:szCs w:val="24"/>
          <w:u w:val="single"/>
        </w:rPr>
        <w:t>。</w:t>
      </w:r>
    </w:p>
    <w:p w14:paraId="7F65E430" w14:textId="40396E1D" w:rsidR="00EE47D3" w:rsidRDefault="00C6214F">
      <w:pPr>
        <w:widowControl/>
        <w:shd w:val="clear" w:color="auto" w:fill="FFFFFF"/>
        <w:adjustRightInd w:val="0"/>
        <w:snapToGrid w:val="0"/>
        <w:spacing w:after="100" w:afterAutospacing="1" w:line="260" w:lineRule="atLeast"/>
        <w:ind w:leftChars="200" w:left="420" w:firstLineChars="150" w:firstLine="360"/>
        <w:rPr>
          <w:rFonts w:ascii="仿宋_GB2312" w:eastAsia="仿宋_GB2312" w:hAnsi="新宋体" w:cs="宋体"/>
          <w:kern w:val="0"/>
          <w:sz w:val="24"/>
          <w:szCs w:val="24"/>
        </w:rPr>
      </w:pPr>
      <w:r w:rsidRPr="00193C8E">
        <w:rPr>
          <w:rFonts w:ascii="仿宋_GB2312" w:eastAsia="仿宋_GB2312" w:hAnsi="新宋体" w:cs="宋体" w:hint="eastAsia"/>
          <w:kern w:val="0"/>
          <w:sz w:val="24"/>
          <w:szCs w:val="24"/>
        </w:rPr>
        <w:lastRenderedPageBreak/>
        <w:t>3.5主要业绩：</w:t>
      </w:r>
      <w:r w:rsidR="00D16D63" w:rsidRPr="00193C8E">
        <w:rPr>
          <w:rFonts w:ascii="仿宋_GB2312" w:eastAsia="仿宋_GB2312" w:hAnsi="新宋体" w:cs="宋体" w:hint="eastAsia"/>
          <w:kern w:val="0"/>
          <w:sz w:val="24"/>
          <w:szCs w:val="24"/>
          <w:u w:val="single"/>
        </w:rPr>
        <w:t>近</w:t>
      </w:r>
      <w:r w:rsidR="00134CCC" w:rsidRPr="00193C8E">
        <w:rPr>
          <w:rFonts w:ascii="仿宋_GB2312" w:eastAsia="仿宋_GB2312" w:hAnsi="新宋体" w:cs="宋体"/>
          <w:kern w:val="0"/>
          <w:sz w:val="24"/>
          <w:szCs w:val="24"/>
          <w:u w:val="single"/>
        </w:rPr>
        <w:t>3</w:t>
      </w:r>
      <w:r w:rsidR="00D16D63" w:rsidRPr="00193C8E">
        <w:rPr>
          <w:rFonts w:ascii="仿宋_GB2312" w:eastAsia="仿宋_GB2312" w:hAnsi="新宋体" w:cs="宋体" w:hint="eastAsia"/>
          <w:kern w:val="0"/>
          <w:sz w:val="24"/>
          <w:szCs w:val="24"/>
          <w:u w:val="single"/>
        </w:rPr>
        <w:t>年内不少于</w:t>
      </w:r>
      <w:r w:rsidR="00DD3C1C">
        <w:rPr>
          <w:rFonts w:ascii="仿宋_GB2312" w:eastAsia="仿宋_GB2312" w:hAnsi="新宋体" w:cs="宋体"/>
          <w:kern w:val="0"/>
          <w:sz w:val="24"/>
          <w:szCs w:val="24"/>
          <w:u w:val="single"/>
        </w:rPr>
        <w:t>2</w:t>
      </w:r>
      <w:r w:rsidR="00D16D63" w:rsidRPr="00193C8E">
        <w:rPr>
          <w:rFonts w:ascii="仿宋_GB2312" w:eastAsia="仿宋_GB2312" w:hAnsi="新宋体" w:cs="宋体" w:hint="eastAsia"/>
          <w:kern w:val="0"/>
          <w:sz w:val="24"/>
          <w:szCs w:val="24"/>
          <w:u w:val="single"/>
        </w:rPr>
        <w:t>个</w:t>
      </w:r>
      <w:r w:rsidR="00DD3C1C">
        <w:rPr>
          <w:rFonts w:ascii="仿宋_GB2312" w:eastAsia="仿宋_GB2312" w:hAnsi="新宋体" w:cs="宋体" w:hint="eastAsia"/>
          <w:kern w:val="0"/>
          <w:sz w:val="24"/>
          <w:szCs w:val="24"/>
          <w:u w:val="single"/>
        </w:rPr>
        <w:t>长沙</w:t>
      </w:r>
      <w:r w:rsidR="00193C8E" w:rsidRPr="00193C8E">
        <w:rPr>
          <w:rFonts w:ascii="仿宋_GB2312" w:eastAsia="仿宋_GB2312" w:hAnsi="新宋体" w:cs="宋体" w:hint="eastAsia"/>
          <w:kern w:val="0"/>
          <w:sz w:val="24"/>
          <w:szCs w:val="24"/>
          <w:u w:val="single"/>
        </w:rPr>
        <w:t>地区</w:t>
      </w:r>
      <w:r w:rsidR="00134CCC" w:rsidRPr="00193C8E">
        <w:rPr>
          <w:rFonts w:ascii="仿宋_GB2312" w:eastAsia="仿宋_GB2312" w:hAnsi="新宋体" w:cs="宋体" w:hint="eastAsia"/>
          <w:kern w:val="0"/>
          <w:sz w:val="24"/>
          <w:szCs w:val="24"/>
          <w:u w:val="single"/>
        </w:rPr>
        <w:t>项目（5</w:t>
      </w:r>
      <w:r w:rsidR="00134CCC" w:rsidRPr="00193C8E">
        <w:rPr>
          <w:rFonts w:ascii="仿宋_GB2312" w:eastAsia="仿宋_GB2312" w:hAnsi="新宋体" w:cs="宋体"/>
          <w:kern w:val="0"/>
          <w:sz w:val="24"/>
          <w:szCs w:val="24"/>
          <w:u w:val="single"/>
        </w:rPr>
        <w:t>000</w:t>
      </w:r>
      <w:r w:rsidR="00193C8E" w:rsidRPr="00193C8E">
        <w:rPr>
          <w:rFonts w:ascii="仿宋_GB2312" w:eastAsia="仿宋_GB2312" w:hAnsi="新宋体" w:cs="宋体"/>
          <w:kern w:val="0"/>
          <w:sz w:val="24"/>
          <w:szCs w:val="24"/>
          <w:u w:val="single"/>
        </w:rPr>
        <w:t>k</w:t>
      </w:r>
      <w:r w:rsidR="00134CCC" w:rsidRPr="00193C8E">
        <w:rPr>
          <w:rFonts w:ascii="仿宋_GB2312" w:eastAsia="仿宋_GB2312" w:hAnsi="新宋体" w:cs="宋体"/>
          <w:kern w:val="0"/>
          <w:sz w:val="24"/>
          <w:szCs w:val="24"/>
          <w:u w:val="single"/>
        </w:rPr>
        <w:t>VA</w:t>
      </w:r>
      <w:r w:rsidR="00134CCC" w:rsidRPr="00193C8E">
        <w:rPr>
          <w:rFonts w:ascii="仿宋_GB2312" w:eastAsia="仿宋_GB2312" w:hAnsi="新宋体" w:cs="宋体" w:hint="eastAsia"/>
          <w:kern w:val="0"/>
          <w:sz w:val="24"/>
          <w:szCs w:val="24"/>
          <w:u w:val="single"/>
        </w:rPr>
        <w:t>及以上</w:t>
      </w:r>
      <w:r w:rsidR="00193C8E" w:rsidRPr="00193C8E">
        <w:rPr>
          <w:rFonts w:ascii="仿宋_GB2312" w:eastAsia="仿宋_GB2312" w:hAnsi="新宋体" w:cs="宋体" w:hint="eastAsia"/>
          <w:kern w:val="0"/>
          <w:sz w:val="24"/>
          <w:szCs w:val="24"/>
          <w:u w:val="single"/>
        </w:rPr>
        <w:t>容量</w:t>
      </w:r>
      <w:r w:rsidR="00134CCC" w:rsidRPr="00193C8E">
        <w:rPr>
          <w:rFonts w:ascii="仿宋_GB2312" w:eastAsia="仿宋_GB2312" w:hAnsi="新宋体" w:cs="宋体" w:hint="eastAsia"/>
          <w:kern w:val="0"/>
          <w:sz w:val="24"/>
          <w:szCs w:val="24"/>
          <w:u w:val="single"/>
        </w:rPr>
        <w:t>）供配电及外线电源引入工程</w:t>
      </w:r>
      <w:r w:rsidR="00D16D63" w:rsidRPr="00193C8E">
        <w:rPr>
          <w:rFonts w:ascii="仿宋_GB2312" w:eastAsia="仿宋_GB2312" w:hAnsi="新宋体" w:cs="宋体" w:hint="eastAsia"/>
          <w:kern w:val="0"/>
          <w:sz w:val="24"/>
          <w:szCs w:val="24"/>
          <w:u w:val="single"/>
        </w:rPr>
        <w:t>案例</w:t>
      </w:r>
      <w:r w:rsidRPr="00193C8E">
        <w:rPr>
          <w:rFonts w:ascii="仿宋_GB2312" w:eastAsia="仿宋_GB2312" w:hAnsi="新宋体" w:cs="宋体" w:hint="eastAsia"/>
          <w:kern w:val="0"/>
          <w:sz w:val="24"/>
          <w:szCs w:val="24"/>
          <w:u w:val="single"/>
        </w:rPr>
        <w:t>（需提供合同</w:t>
      </w:r>
      <w:r w:rsidR="00186975" w:rsidRPr="00193C8E">
        <w:rPr>
          <w:rFonts w:ascii="仿宋_GB2312" w:eastAsia="仿宋_GB2312" w:hAnsi="新宋体" w:cs="宋体" w:hint="eastAsia"/>
          <w:kern w:val="0"/>
          <w:sz w:val="24"/>
          <w:szCs w:val="24"/>
          <w:u w:val="single"/>
        </w:rPr>
        <w:t>扫描</w:t>
      </w:r>
      <w:r w:rsidRPr="00193C8E">
        <w:rPr>
          <w:rFonts w:ascii="仿宋_GB2312" w:eastAsia="仿宋_GB2312" w:hAnsi="新宋体" w:cs="宋体" w:hint="eastAsia"/>
          <w:kern w:val="0"/>
          <w:sz w:val="24"/>
          <w:szCs w:val="24"/>
          <w:u w:val="single"/>
        </w:rPr>
        <w:t>件）。</w:t>
      </w:r>
    </w:p>
    <w:p w14:paraId="246ED547" w14:textId="3E6D0547" w:rsidR="00EE47D3" w:rsidRDefault="00C6214F">
      <w:pPr>
        <w:widowControl/>
        <w:shd w:val="clear" w:color="auto" w:fill="FFFFFF"/>
        <w:adjustRightInd w:val="0"/>
        <w:snapToGrid w:val="0"/>
        <w:spacing w:before="100" w:beforeAutospacing="1" w:after="100" w:afterAutospacing="1" w:line="260" w:lineRule="atLeast"/>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w:t>
      </w:r>
      <w:r w:rsidR="006D0E67">
        <w:rPr>
          <w:rFonts w:ascii="仿宋_GB2312" w:eastAsia="仿宋_GB2312" w:hAnsi="新宋体" w:cs="宋体"/>
          <w:kern w:val="0"/>
          <w:sz w:val="24"/>
          <w:szCs w:val="24"/>
        </w:rPr>
        <w:t>6</w:t>
      </w:r>
      <w:r>
        <w:rPr>
          <w:rFonts w:ascii="仿宋_GB2312" w:eastAsia="仿宋_GB2312" w:hAnsi="新宋体" w:cs="宋体" w:hint="eastAsia"/>
          <w:kern w:val="0"/>
          <w:sz w:val="24"/>
          <w:szCs w:val="24"/>
        </w:rPr>
        <w:t>财务状况：</w:t>
      </w:r>
      <w:r>
        <w:rPr>
          <w:rFonts w:ascii="仿宋_GB2312" w:eastAsia="仿宋_GB2312" w:hAnsi="新宋体" w:cs="宋体" w:hint="eastAsia"/>
          <w:kern w:val="0"/>
          <w:sz w:val="24"/>
          <w:szCs w:val="24"/>
          <w:u w:val="single"/>
        </w:rPr>
        <w:t>提供</w:t>
      </w:r>
      <w:r w:rsidR="00787E14">
        <w:rPr>
          <w:rFonts w:ascii="仿宋_GB2312" w:eastAsia="仿宋_GB2312" w:hAnsi="新宋体" w:cs="宋体" w:hint="eastAsia"/>
          <w:kern w:val="0"/>
          <w:sz w:val="24"/>
          <w:szCs w:val="24"/>
          <w:u w:val="single"/>
        </w:rPr>
        <w:t>2</w:t>
      </w:r>
      <w:r w:rsidR="00787E14">
        <w:rPr>
          <w:rFonts w:ascii="仿宋_GB2312" w:eastAsia="仿宋_GB2312" w:hAnsi="新宋体" w:cs="宋体"/>
          <w:kern w:val="0"/>
          <w:sz w:val="24"/>
          <w:szCs w:val="24"/>
          <w:u w:val="single"/>
        </w:rPr>
        <w:t>0</w:t>
      </w:r>
      <w:r w:rsidR="00134CCC">
        <w:rPr>
          <w:rFonts w:ascii="仿宋_GB2312" w:eastAsia="仿宋_GB2312" w:hAnsi="新宋体" w:cs="宋体"/>
          <w:kern w:val="0"/>
          <w:sz w:val="24"/>
          <w:szCs w:val="24"/>
          <w:u w:val="single"/>
        </w:rPr>
        <w:t>20</w:t>
      </w:r>
      <w:r w:rsidR="00787E14">
        <w:rPr>
          <w:rFonts w:ascii="仿宋_GB2312" w:eastAsia="仿宋_GB2312" w:hAnsi="新宋体" w:cs="宋体" w:hint="eastAsia"/>
          <w:kern w:val="0"/>
          <w:sz w:val="24"/>
          <w:szCs w:val="24"/>
          <w:u w:val="single"/>
        </w:rPr>
        <w:t>年</w:t>
      </w:r>
      <w:r>
        <w:rPr>
          <w:rFonts w:ascii="仿宋_GB2312" w:eastAsia="仿宋_GB2312" w:hAnsi="新宋体" w:cs="宋体" w:hint="eastAsia"/>
          <w:kern w:val="0"/>
          <w:sz w:val="24"/>
          <w:szCs w:val="24"/>
          <w:u w:val="single"/>
        </w:rPr>
        <w:t>第三方（会计事务所）出具的审计报告（全套页码），</w:t>
      </w:r>
      <w:proofErr w:type="gramStart"/>
      <w:r>
        <w:rPr>
          <w:rFonts w:ascii="仿宋_GB2312" w:eastAsia="仿宋_GB2312" w:hAnsi="新宋体" w:cs="宋体" w:hint="eastAsia"/>
          <w:kern w:val="0"/>
          <w:sz w:val="24"/>
          <w:szCs w:val="24"/>
          <w:u w:val="single"/>
        </w:rPr>
        <w:t>须包括</w:t>
      </w:r>
      <w:proofErr w:type="gramEnd"/>
      <w:r>
        <w:rPr>
          <w:rFonts w:ascii="仿宋_GB2312" w:eastAsia="仿宋_GB2312" w:hAnsi="新宋体" w:cs="宋体" w:hint="eastAsia"/>
          <w:kern w:val="0"/>
          <w:sz w:val="24"/>
          <w:szCs w:val="24"/>
          <w:u w:val="single"/>
        </w:rPr>
        <w:t>资产负债率、经营利润率等重要财务指标，并加盖公章。</w:t>
      </w:r>
    </w:p>
    <w:p w14:paraId="05CD74CD" w14:textId="1381C317" w:rsidR="00772CB6" w:rsidRPr="00772CB6" w:rsidRDefault="00C6214F" w:rsidP="00772CB6">
      <w:pPr>
        <w:widowControl/>
        <w:shd w:val="clear" w:color="auto" w:fill="FFFFFF"/>
        <w:adjustRightInd w:val="0"/>
        <w:snapToGrid w:val="0"/>
        <w:spacing w:before="100" w:beforeAutospacing="1" w:after="100" w:afterAutospacing="1" w:line="260" w:lineRule="atLeast"/>
        <w:ind w:leftChars="200" w:left="420" w:firstLineChars="150" w:firstLine="360"/>
        <w:rPr>
          <w:rFonts w:ascii="仿宋_GB2312" w:eastAsia="仿宋_GB2312" w:hAnsi="新宋体" w:cs="宋体"/>
          <w:kern w:val="0"/>
          <w:sz w:val="24"/>
          <w:szCs w:val="24"/>
          <w:u w:val="single"/>
        </w:rPr>
      </w:pPr>
      <w:r>
        <w:rPr>
          <w:rFonts w:ascii="仿宋_GB2312" w:eastAsia="仿宋_GB2312" w:hAnsi="新宋体" w:cs="宋体" w:hint="eastAsia"/>
          <w:kern w:val="0"/>
          <w:sz w:val="24"/>
          <w:szCs w:val="24"/>
        </w:rPr>
        <w:t>3.</w:t>
      </w:r>
      <w:r w:rsidR="006D0E67">
        <w:rPr>
          <w:rFonts w:ascii="仿宋_GB2312" w:eastAsia="仿宋_GB2312" w:hAnsi="新宋体" w:cs="宋体"/>
          <w:kern w:val="0"/>
          <w:sz w:val="24"/>
          <w:szCs w:val="24"/>
        </w:rPr>
        <w:t>7</w:t>
      </w:r>
      <w:r w:rsidR="006D0E67" w:rsidRPr="00787E14">
        <w:rPr>
          <w:rFonts w:ascii="仿宋_GB2312" w:eastAsia="仿宋_GB2312" w:hAnsi="新宋体" w:cs="宋体" w:hint="eastAsia"/>
          <w:kern w:val="0"/>
          <w:sz w:val="24"/>
          <w:szCs w:val="24"/>
        </w:rPr>
        <w:t>资信情况：</w:t>
      </w:r>
      <w:r w:rsidRPr="00787E14">
        <w:rPr>
          <w:rFonts w:ascii="仿宋_GB2312" w:eastAsia="仿宋_GB2312" w:hAnsi="新宋体" w:cs="宋体" w:hint="eastAsia"/>
          <w:kern w:val="0"/>
          <w:sz w:val="24"/>
          <w:szCs w:val="24"/>
          <w:u w:val="single"/>
        </w:rPr>
        <w:t>近3年无生产</w:t>
      </w:r>
      <w:r w:rsidRPr="00787E14">
        <w:rPr>
          <w:rFonts w:ascii="仿宋_GB2312" w:eastAsia="仿宋_GB2312" w:hAnsi="新宋体" w:cs="宋体"/>
          <w:kern w:val="0"/>
          <w:sz w:val="24"/>
          <w:szCs w:val="24"/>
          <w:u w:val="single"/>
        </w:rPr>
        <w:t>经营</w:t>
      </w:r>
      <w:r w:rsidRPr="00787E14">
        <w:rPr>
          <w:rFonts w:ascii="仿宋_GB2312" w:eastAsia="仿宋_GB2312" w:hAnsi="新宋体" w:cs="宋体" w:hint="eastAsia"/>
          <w:kern w:val="0"/>
          <w:sz w:val="24"/>
          <w:szCs w:val="24"/>
          <w:u w:val="single"/>
        </w:rPr>
        <w:t>和</w:t>
      </w:r>
      <w:r w:rsidRPr="00787E14">
        <w:rPr>
          <w:rFonts w:ascii="仿宋_GB2312" w:eastAsia="仿宋_GB2312" w:hAnsi="新宋体" w:cs="宋体"/>
          <w:kern w:val="0"/>
          <w:sz w:val="24"/>
          <w:szCs w:val="24"/>
          <w:u w:val="single"/>
        </w:rPr>
        <w:t>履约</w:t>
      </w:r>
      <w:r w:rsidRPr="00787E14">
        <w:rPr>
          <w:rFonts w:ascii="仿宋_GB2312" w:eastAsia="仿宋_GB2312" w:hAnsi="新宋体" w:cs="宋体" w:hint="eastAsia"/>
          <w:kern w:val="0"/>
          <w:sz w:val="24"/>
          <w:szCs w:val="24"/>
          <w:u w:val="single"/>
        </w:rPr>
        <w:t>的不良记录</w:t>
      </w:r>
      <w:r w:rsidR="00787E14" w:rsidRPr="00787E14">
        <w:rPr>
          <w:rFonts w:ascii="仿宋_GB2312" w:eastAsia="仿宋_GB2312" w:hAnsi="新宋体" w:cs="宋体" w:hint="eastAsia"/>
          <w:kern w:val="0"/>
          <w:sz w:val="24"/>
          <w:szCs w:val="24"/>
          <w:u w:val="single"/>
        </w:rPr>
        <w:t>，具有良好的银行资信</w:t>
      </w:r>
      <w:r w:rsidR="00787E14">
        <w:rPr>
          <w:rFonts w:ascii="仿宋_GB2312" w:eastAsia="仿宋_GB2312" w:hAnsi="新宋体" w:cs="宋体" w:hint="eastAsia"/>
          <w:kern w:val="0"/>
          <w:sz w:val="24"/>
          <w:szCs w:val="24"/>
          <w:u w:val="single"/>
        </w:rPr>
        <w:t>。</w:t>
      </w:r>
    </w:p>
    <w:p w14:paraId="1077304A" w14:textId="74803996" w:rsidR="00787E14" w:rsidRPr="00787E14" w:rsidRDefault="00787E14">
      <w:pPr>
        <w:widowControl/>
        <w:shd w:val="clear" w:color="auto" w:fill="FFFFFF"/>
        <w:adjustRightInd w:val="0"/>
        <w:snapToGrid w:val="0"/>
        <w:spacing w:before="100" w:beforeAutospacing="1" w:after="100" w:afterAutospacing="1" w:line="260" w:lineRule="atLeast"/>
        <w:ind w:leftChars="200" w:left="420" w:firstLineChars="150" w:firstLine="360"/>
        <w:rPr>
          <w:rFonts w:ascii="仿宋_GB2312" w:eastAsia="仿宋_GB2312" w:hAnsi="新宋体" w:cs="宋体"/>
          <w:kern w:val="0"/>
          <w:sz w:val="24"/>
          <w:szCs w:val="24"/>
        </w:rPr>
      </w:pPr>
      <w:r w:rsidRPr="00787E14">
        <w:rPr>
          <w:rFonts w:ascii="仿宋_GB2312" w:eastAsia="仿宋_GB2312" w:hAnsi="新宋体" w:cs="宋体" w:hint="eastAsia"/>
          <w:kern w:val="0"/>
          <w:sz w:val="24"/>
          <w:szCs w:val="24"/>
        </w:rPr>
        <w:t>3</w:t>
      </w:r>
      <w:r w:rsidRPr="00787E14">
        <w:rPr>
          <w:rFonts w:ascii="仿宋_GB2312" w:eastAsia="仿宋_GB2312" w:hAnsi="新宋体" w:cs="宋体"/>
          <w:kern w:val="0"/>
          <w:sz w:val="24"/>
          <w:szCs w:val="24"/>
        </w:rPr>
        <w:t>.</w:t>
      </w:r>
      <w:r w:rsidR="00772CB6">
        <w:rPr>
          <w:rFonts w:ascii="仿宋_GB2312" w:eastAsia="仿宋_GB2312" w:hAnsi="新宋体" w:cs="宋体"/>
          <w:kern w:val="0"/>
          <w:sz w:val="24"/>
          <w:szCs w:val="24"/>
        </w:rPr>
        <w:t>8</w:t>
      </w:r>
      <w:r w:rsidRPr="00787E14">
        <w:rPr>
          <w:rFonts w:ascii="仿宋_GB2312" w:eastAsia="仿宋_GB2312" w:hAnsi="新宋体" w:cs="宋体" w:hint="eastAsia"/>
          <w:kern w:val="0"/>
          <w:sz w:val="24"/>
          <w:szCs w:val="24"/>
        </w:rPr>
        <w:t>纳税资格：</w:t>
      </w:r>
      <w:r w:rsidRPr="00787E14">
        <w:rPr>
          <w:rFonts w:ascii="仿宋_GB2312" w:eastAsia="仿宋_GB2312" w:hAnsi="新宋体" w:cs="宋体" w:hint="eastAsia"/>
          <w:kern w:val="0"/>
          <w:sz w:val="24"/>
          <w:szCs w:val="24"/>
          <w:u w:val="single"/>
        </w:rPr>
        <w:t>一般纳税人</w:t>
      </w:r>
      <w:r>
        <w:rPr>
          <w:rFonts w:ascii="仿宋_GB2312" w:eastAsia="仿宋_GB2312" w:hAnsi="新宋体" w:cs="宋体" w:hint="eastAsia"/>
          <w:kern w:val="0"/>
          <w:sz w:val="24"/>
          <w:szCs w:val="24"/>
          <w:u w:val="single"/>
        </w:rPr>
        <w:t>。</w:t>
      </w:r>
    </w:p>
    <w:p w14:paraId="2C38D613" w14:textId="77777777" w:rsidR="00787E14" w:rsidRDefault="00C6214F">
      <w:pPr>
        <w:widowControl/>
        <w:shd w:val="clear" w:color="auto" w:fill="FFFFFF"/>
        <w:spacing w:before="75" w:after="100" w:afterAutospacing="1" w:line="260" w:lineRule="atLeast"/>
        <w:ind w:leftChars="204" w:left="850" w:hangingChars="176" w:hanging="422"/>
        <w:rPr>
          <w:rFonts w:ascii="仿宋_GB2312" w:eastAsia="仿宋_GB2312" w:hAnsi="新宋体" w:cs="宋体"/>
          <w:bCs/>
          <w:kern w:val="0"/>
          <w:sz w:val="24"/>
          <w:szCs w:val="24"/>
        </w:rPr>
      </w:pPr>
      <w:r>
        <w:rPr>
          <w:rFonts w:ascii="仿宋_GB2312" w:eastAsia="仿宋_GB2312" w:hAnsi="新宋体" w:cs="宋体" w:hint="eastAsia"/>
          <w:bCs/>
          <w:kern w:val="0"/>
          <w:sz w:val="24"/>
          <w:szCs w:val="24"/>
        </w:rPr>
        <w:t>4、报名及资料递交：</w:t>
      </w:r>
    </w:p>
    <w:p w14:paraId="1C65A084" w14:textId="0E0E4D18" w:rsidR="00787E14" w:rsidRPr="00B748AA" w:rsidRDefault="00E26D98" w:rsidP="00186975">
      <w:pPr>
        <w:widowControl/>
        <w:shd w:val="clear" w:color="auto" w:fill="FFFFFF"/>
        <w:spacing w:before="100" w:beforeAutospacing="1" w:after="100" w:afterAutospacing="1"/>
        <w:ind w:leftChars="135" w:left="283" w:firstLineChars="231" w:firstLine="554"/>
        <w:rPr>
          <w:rFonts w:ascii="仿宋_GB2312" w:eastAsia="仿宋_GB2312" w:hAnsi="新宋体" w:cs="宋体"/>
          <w:bCs/>
          <w:kern w:val="0"/>
          <w:sz w:val="24"/>
          <w:szCs w:val="24"/>
        </w:rPr>
      </w:pPr>
      <w:r w:rsidRPr="00186975">
        <w:rPr>
          <w:rFonts w:ascii="仿宋_GB2312" w:eastAsia="仿宋_GB2312" w:hAnsi="新宋体" w:cs="宋体" w:hint="eastAsia"/>
          <w:kern w:val="0"/>
          <w:sz w:val="24"/>
          <w:szCs w:val="24"/>
        </w:rPr>
        <w:t>网上报名、线下提供报名资料：网上报名时，在符合本公告要求条件下，报名单位自行填写报名信息（</w:t>
      </w:r>
      <w:r w:rsidR="00D31371" w:rsidRPr="00186975">
        <w:rPr>
          <w:rFonts w:ascii="仿宋_GB2312" w:eastAsia="仿宋_GB2312" w:hAnsi="新宋体" w:cs="宋体"/>
          <w:kern w:val="0"/>
          <w:sz w:val="24"/>
          <w:szCs w:val="24"/>
        </w:rPr>
        <w:t>https://cbu.crland.com.cn/bidding_msg/index.html</w:t>
      </w:r>
      <w:r w:rsidRPr="00186975">
        <w:rPr>
          <w:rFonts w:ascii="仿宋_GB2312" w:eastAsia="仿宋_GB2312" w:hAnsi="新宋体" w:cs="宋体"/>
          <w:kern w:val="0"/>
          <w:sz w:val="24"/>
          <w:szCs w:val="24"/>
        </w:rPr>
        <w:t>）</w:t>
      </w:r>
      <w:r w:rsidRPr="00186975">
        <w:rPr>
          <w:rFonts w:ascii="仿宋_GB2312" w:eastAsia="仿宋_GB2312" w:hAnsi="新宋体" w:cs="宋体" w:hint="eastAsia"/>
          <w:kern w:val="0"/>
          <w:sz w:val="24"/>
          <w:szCs w:val="24"/>
        </w:rPr>
        <w:t>。报名完成后</w:t>
      </w:r>
      <w:r w:rsidR="00787E14" w:rsidRPr="00186975">
        <w:rPr>
          <w:rFonts w:ascii="仿宋_GB2312" w:eastAsia="仿宋_GB2312" w:hAnsi="新宋体" w:cs="宋体" w:hint="eastAsia"/>
          <w:kern w:val="0"/>
          <w:sz w:val="24"/>
          <w:szCs w:val="24"/>
        </w:rPr>
        <w:t>，报名人</w:t>
      </w:r>
      <w:r w:rsidR="00787E14" w:rsidRPr="00186975">
        <w:rPr>
          <w:rFonts w:ascii="仿宋_GB2312" w:eastAsia="仿宋_GB2312" w:hAnsi="新宋体" w:cs="宋体"/>
          <w:kern w:val="0"/>
          <w:sz w:val="24"/>
          <w:szCs w:val="24"/>
        </w:rPr>
        <w:t>需</w:t>
      </w:r>
      <w:r w:rsidRPr="00186975">
        <w:rPr>
          <w:rFonts w:ascii="仿宋_GB2312" w:eastAsia="仿宋_GB2312" w:hAnsi="新宋体" w:cs="宋体" w:hint="eastAsia"/>
          <w:kern w:val="0"/>
          <w:sz w:val="24"/>
          <w:szCs w:val="24"/>
        </w:rPr>
        <w:t>邮寄</w:t>
      </w:r>
      <w:r w:rsidR="00787E14" w:rsidRPr="00186975">
        <w:rPr>
          <w:rFonts w:ascii="仿宋_GB2312" w:eastAsia="仿宋_GB2312" w:hAnsi="新宋体" w:cs="宋体"/>
          <w:kern w:val="0"/>
          <w:sz w:val="24"/>
          <w:szCs w:val="24"/>
        </w:rPr>
        <w:t>“</w:t>
      </w:r>
      <w:r w:rsidR="00787E14" w:rsidRPr="00186975">
        <w:rPr>
          <w:rFonts w:ascii="仿宋_GB2312" w:eastAsia="仿宋_GB2312" w:hAnsi="新宋体" w:cs="宋体" w:hint="eastAsia"/>
          <w:kern w:val="0"/>
          <w:sz w:val="24"/>
          <w:szCs w:val="24"/>
        </w:rPr>
        <w:t>附件</w:t>
      </w:r>
      <w:r w:rsidR="00787E14" w:rsidRPr="00186975">
        <w:rPr>
          <w:rFonts w:ascii="仿宋_GB2312" w:eastAsia="仿宋_GB2312" w:hAnsi="新宋体" w:cs="宋体"/>
          <w:kern w:val="0"/>
          <w:sz w:val="24"/>
          <w:szCs w:val="24"/>
        </w:rPr>
        <w:t>1</w:t>
      </w:r>
      <w:r w:rsidR="00787E14" w:rsidRPr="00186975">
        <w:rPr>
          <w:rFonts w:ascii="仿宋_GB2312" w:eastAsia="仿宋_GB2312" w:hAnsi="新宋体" w:cs="宋体"/>
          <w:kern w:val="0"/>
          <w:sz w:val="24"/>
          <w:szCs w:val="24"/>
        </w:rPr>
        <w:t>”</w:t>
      </w:r>
      <w:r w:rsidR="00787E14" w:rsidRPr="00186975">
        <w:rPr>
          <w:rFonts w:ascii="仿宋_GB2312" w:eastAsia="仿宋_GB2312" w:hAnsi="新宋体" w:cs="宋体" w:hint="eastAsia"/>
          <w:kern w:val="0"/>
          <w:sz w:val="24"/>
          <w:szCs w:val="24"/>
        </w:rPr>
        <w:t>所述</w:t>
      </w:r>
      <w:r w:rsidR="00787E14" w:rsidRPr="00186975">
        <w:rPr>
          <w:rFonts w:ascii="仿宋_GB2312" w:eastAsia="仿宋_GB2312" w:hAnsi="新宋体" w:cs="宋体"/>
          <w:kern w:val="0"/>
          <w:sz w:val="24"/>
          <w:szCs w:val="24"/>
        </w:rPr>
        <w:t>所有资料（</w:t>
      </w:r>
      <w:r w:rsidR="00787E14" w:rsidRPr="00186975">
        <w:rPr>
          <w:rFonts w:ascii="仿宋_GB2312" w:eastAsia="仿宋_GB2312" w:hAnsi="新宋体" w:cs="宋体" w:hint="eastAsia"/>
          <w:kern w:val="0"/>
          <w:sz w:val="24"/>
          <w:szCs w:val="24"/>
        </w:rPr>
        <w:t>含</w:t>
      </w:r>
      <w:r w:rsidR="00787E14" w:rsidRPr="00186975">
        <w:rPr>
          <w:rFonts w:ascii="仿宋_GB2312" w:eastAsia="仿宋_GB2312" w:hAnsi="新宋体" w:cs="宋体"/>
          <w:kern w:val="0"/>
          <w:sz w:val="24"/>
          <w:szCs w:val="24"/>
        </w:rPr>
        <w:t>合同、证明等）</w:t>
      </w:r>
      <w:r w:rsidR="00787E14" w:rsidRPr="00186975">
        <w:rPr>
          <w:rFonts w:ascii="仿宋_GB2312" w:eastAsia="仿宋_GB2312" w:hAnsi="新宋体" w:cs="宋体" w:hint="eastAsia"/>
          <w:kern w:val="0"/>
          <w:sz w:val="24"/>
          <w:szCs w:val="24"/>
        </w:rPr>
        <w:t>的</w:t>
      </w:r>
      <w:r w:rsidR="00787E14" w:rsidRPr="00186975">
        <w:rPr>
          <w:rFonts w:ascii="仿宋_GB2312" w:eastAsia="仿宋_GB2312" w:hAnsi="新宋体" w:cs="宋体"/>
          <w:kern w:val="0"/>
          <w:sz w:val="24"/>
          <w:szCs w:val="24"/>
        </w:rPr>
        <w:t>复印件</w:t>
      </w:r>
      <w:r w:rsidR="00787E14" w:rsidRPr="00186975">
        <w:rPr>
          <w:rFonts w:ascii="仿宋_GB2312" w:eastAsia="仿宋_GB2312" w:hAnsi="新宋体" w:cs="宋体" w:hint="eastAsia"/>
          <w:kern w:val="0"/>
          <w:sz w:val="24"/>
          <w:szCs w:val="24"/>
        </w:rPr>
        <w:t>（复印件</w:t>
      </w:r>
      <w:r w:rsidR="00787E14" w:rsidRPr="00186975">
        <w:rPr>
          <w:rFonts w:ascii="仿宋_GB2312" w:eastAsia="仿宋_GB2312" w:hAnsi="新宋体" w:cs="宋体"/>
          <w:kern w:val="0"/>
          <w:sz w:val="24"/>
          <w:szCs w:val="24"/>
        </w:rPr>
        <w:t>加盖公章</w:t>
      </w:r>
      <w:r w:rsidR="00787E14" w:rsidRPr="00186975">
        <w:rPr>
          <w:rFonts w:ascii="仿宋_GB2312" w:eastAsia="仿宋_GB2312" w:hAnsi="新宋体" w:cs="宋体" w:hint="eastAsia"/>
          <w:kern w:val="0"/>
          <w:sz w:val="24"/>
          <w:szCs w:val="24"/>
        </w:rPr>
        <w:t>，按先后顺序</w:t>
      </w:r>
      <w:r w:rsidR="00AF476B" w:rsidRPr="00186975">
        <w:rPr>
          <w:rFonts w:ascii="仿宋_GB2312" w:eastAsia="仿宋_GB2312" w:hAnsi="新宋体" w:cs="宋体" w:hint="eastAsia"/>
          <w:kern w:val="0"/>
          <w:sz w:val="24"/>
          <w:szCs w:val="24"/>
        </w:rPr>
        <w:t>装订</w:t>
      </w:r>
      <w:r w:rsidR="00787E14" w:rsidRPr="00186975">
        <w:rPr>
          <w:rFonts w:ascii="仿宋_GB2312" w:eastAsia="仿宋_GB2312" w:hAnsi="新宋体" w:cs="宋体"/>
          <w:kern w:val="0"/>
          <w:sz w:val="24"/>
          <w:szCs w:val="24"/>
        </w:rPr>
        <w:t>成册并打印页码</w:t>
      </w:r>
      <w:r w:rsidR="00787E14" w:rsidRPr="00186975">
        <w:rPr>
          <w:rFonts w:ascii="仿宋_GB2312" w:eastAsia="仿宋_GB2312" w:hAnsi="新宋体" w:cs="宋体" w:hint="eastAsia"/>
          <w:kern w:val="0"/>
          <w:sz w:val="24"/>
          <w:szCs w:val="24"/>
        </w:rPr>
        <w:t>），于</w:t>
      </w:r>
      <w:r w:rsidRPr="00186975">
        <w:rPr>
          <w:rFonts w:ascii="仿宋_GB2312" w:eastAsia="仿宋_GB2312" w:hAnsi="新宋体" w:cs="宋体" w:hint="eastAsia"/>
          <w:kern w:val="0"/>
          <w:sz w:val="24"/>
          <w:szCs w:val="24"/>
          <w:u w:val="single"/>
        </w:rPr>
        <w:t>20</w:t>
      </w:r>
      <w:r w:rsidRPr="00186975">
        <w:rPr>
          <w:rFonts w:ascii="仿宋_GB2312" w:eastAsia="仿宋_GB2312" w:hAnsi="新宋体" w:cs="宋体"/>
          <w:kern w:val="0"/>
          <w:sz w:val="24"/>
          <w:szCs w:val="24"/>
          <w:u w:val="single"/>
        </w:rPr>
        <w:t>21</w:t>
      </w:r>
      <w:r w:rsidRPr="00186975">
        <w:rPr>
          <w:rFonts w:ascii="仿宋_GB2312" w:eastAsia="仿宋_GB2312" w:hAnsi="新宋体" w:cs="宋体" w:hint="eastAsia"/>
          <w:kern w:val="0"/>
          <w:sz w:val="24"/>
          <w:szCs w:val="24"/>
          <w:u w:val="single"/>
        </w:rPr>
        <w:t>年</w:t>
      </w:r>
      <w:r w:rsidR="00134CCC">
        <w:rPr>
          <w:rFonts w:ascii="仿宋_GB2312" w:eastAsia="仿宋_GB2312" w:hAnsi="新宋体" w:cs="宋体"/>
          <w:kern w:val="0"/>
          <w:sz w:val="24"/>
          <w:szCs w:val="24"/>
          <w:u w:val="single"/>
        </w:rPr>
        <w:t>11</w:t>
      </w:r>
      <w:r w:rsidRPr="00186975">
        <w:rPr>
          <w:rFonts w:ascii="仿宋_GB2312" w:eastAsia="仿宋_GB2312" w:hAnsi="新宋体" w:cs="宋体" w:hint="eastAsia"/>
          <w:kern w:val="0"/>
          <w:sz w:val="24"/>
          <w:szCs w:val="24"/>
          <w:u w:val="single"/>
        </w:rPr>
        <w:t>月</w:t>
      </w:r>
      <w:r w:rsidR="000C6B56">
        <w:rPr>
          <w:rFonts w:ascii="仿宋_GB2312" w:eastAsia="仿宋_GB2312" w:hAnsi="新宋体" w:cs="宋体"/>
          <w:kern w:val="0"/>
          <w:sz w:val="24"/>
          <w:szCs w:val="24"/>
          <w:u w:val="single"/>
        </w:rPr>
        <w:t>4</w:t>
      </w:r>
      <w:r w:rsidRPr="00186975">
        <w:rPr>
          <w:rFonts w:ascii="仿宋_GB2312" w:eastAsia="仿宋_GB2312" w:hAnsi="新宋体" w:cs="宋体" w:hint="eastAsia"/>
          <w:kern w:val="0"/>
          <w:sz w:val="24"/>
          <w:szCs w:val="24"/>
          <w:u w:val="single"/>
        </w:rPr>
        <w:t>日18：00</w:t>
      </w:r>
      <w:r w:rsidR="00787E14" w:rsidRPr="00186975">
        <w:rPr>
          <w:rFonts w:ascii="仿宋_GB2312" w:eastAsia="仿宋_GB2312" w:hAnsi="新宋体" w:cs="宋体" w:hint="eastAsia"/>
          <w:kern w:val="0"/>
          <w:sz w:val="24"/>
          <w:szCs w:val="24"/>
          <w:u w:val="single"/>
        </w:rPr>
        <w:t>前</w:t>
      </w:r>
      <w:r w:rsidRPr="00186975">
        <w:rPr>
          <w:rFonts w:ascii="仿宋_GB2312" w:eastAsia="仿宋_GB2312" w:hAnsi="新宋体" w:cs="宋体" w:hint="eastAsia"/>
          <w:kern w:val="0"/>
          <w:sz w:val="24"/>
          <w:szCs w:val="24"/>
          <w:u w:val="single"/>
        </w:rPr>
        <w:t>邮寄</w:t>
      </w:r>
      <w:r w:rsidR="00787E14" w:rsidRPr="00186975">
        <w:rPr>
          <w:rFonts w:ascii="仿宋_GB2312" w:eastAsia="仿宋_GB2312" w:hAnsi="新宋体" w:cs="宋体" w:hint="eastAsia"/>
          <w:kern w:val="0"/>
          <w:sz w:val="24"/>
          <w:szCs w:val="24"/>
          <w:u w:val="single"/>
        </w:rPr>
        <w:t>至</w:t>
      </w:r>
      <w:r w:rsidR="00D16D63" w:rsidRPr="00D16D63">
        <w:rPr>
          <w:rFonts w:ascii="仿宋_GB2312" w:eastAsia="仿宋_GB2312" w:hAnsi="新宋体" w:cs="宋体" w:hint="eastAsia"/>
          <w:kern w:val="0"/>
          <w:sz w:val="24"/>
          <w:szCs w:val="24"/>
          <w:u w:val="single"/>
        </w:rPr>
        <w:t>湖南省长沙市</w:t>
      </w:r>
      <w:r w:rsidR="00134CCC">
        <w:rPr>
          <w:rFonts w:ascii="仿宋_GB2312" w:eastAsia="仿宋_GB2312" w:hAnsi="新宋体" w:cs="宋体" w:hint="eastAsia"/>
          <w:kern w:val="0"/>
          <w:sz w:val="24"/>
          <w:szCs w:val="24"/>
          <w:u w:val="single"/>
        </w:rPr>
        <w:t>岳麓</w:t>
      </w:r>
      <w:r w:rsidR="00D16D63" w:rsidRPr="00D16D63">
        <w:rPr>
          <w:rFonts w:ascii="仿宋_GB2312" w:eastAsia="仿宋_GB2312" w:hAnsi="新宋体" w:cs="宋体" w:hint="eastAsia"/>
          <w:kern w:val="0"/>
          <w:sz w:val="24"/>
          <w:szCs w:val="24"/>
          <w:u w:val="single"/>
        </w:rPr>
        <w:t>区枫林三路</w:t>
      </w:r>
      <w:r w:rsidR="00F4473E">
        <w:rPr>
          <w:rFonts w:ascii="仿宋_GB2312" w:eastAsia="仿宋_GB2312" w:hAnsi="新宋体" w:cs="宋体" w:hint="eastAsia"/>
          <w:kern w:val="0"/>
          <w:sz w:val="24"/>
          <w:szCs w:val="24"/>
          <w:u w:val="single"/>
        </w:rPr>
        <w:t>华润资本</w:t>
      </w:r>
      <w:r w:rsidR="00D16D63" w:rsidRPr="00D16D63">
        <w:rPr>
          <w:rFonts w:ascii="仿宋_GB2312" w:eastAsia="仿宋_GB2312" w:hAnsi="新宋体" w:cs="宋体" w:hint="eastAsia"/>
          <w:kern w:val="0"/>
          <w:sz w:val="24"/>
          <w:szCs w:val="24"/>
          <w:u w:val="single"/>
        </w:rPr>
        <w:t>长沙</w:t>
      </w:r>
      <w:r w:rsidR="00134CCC">
        <w:rPr>
          <w:rFonts w:ascii="仿宋_GB2312" w:eastAsia="仿宋_GB2312" w:hAnsi="新宋体" w:cs="宋体" w:hint="eastAsia"/>
          <w:kern w:val="0"/>
          <w:sz w:val="24"/>
          <w:szCs w:val="24"/>
          <w:u w:val="single"/>
        </w:rPr>
        <w:t>欢乐</w:t>
      </w:r>
      <w:proofErr w:type="gramStart"/>
      <w:r w:rsidR="00134CCC">
        <w:rPr>
          <w:rFonts w:ascii="仿宋_GB2312" w:eastAsia="仿宋_GB2312" w:hAnsi="新宋体" w:cs="宋体" w:hint="eastAsia"/>
          <w:kern w:val="0"/>
          <w:sz w:val="24"/>
          <w:szCs w:val="24"/>
          <w:u w:val="single"/>
        </w:rPr>
        <w:t>颂</w:t>
      </w:r>
      <w:r w:rsidR="00D16D63" w:rsidRPr="00D16D63">
        <w:rPr>
          <w:rFonts w:ascii="仿宋_GB2312" w:eastAsia="仿宋_GB2312" w:hAnsi="新宋体" w:cs="宋体" w:hint="eastAsia"/>
          <w:kern w:val="0"/>
          <w:sz w:val="24"/>
          <w:szCs w:val="24"/>
          <w:u w:val="single"/>
        </w:rPr>
        <w:t>项目</w:t>
      </w:r>
      <w:proofErr w:type="gramEnd"/>
      <w:r w:rsidR="00D16D63" w:rsidRPr="00D16D63">
        <w:rPr>
          <w:rFonts w:ascii="仿宋_GB2312" w:eastAsia="仿宋_GB2312" w:hAnsi="新宋体" w:cs="宋体" w:hint="eastAsia"/>
          <w:kern w:val="0"/>
          <w:sz w:val="24"/>
          <w:szCs w:val="24"/>
          <w:u w:val="single"/>
        </w:rPr>
        <w:t>部</w:t>
      </w:r>
      <w:r w:rsidR="00787E14" w:rsidRPr="00D16D63">
        <w:rPr>
          <w:rFonts w:ascii="仿宋_GB2312" w:eastAsia="仿宋_GB2312" w:hAnsi="新宋体" w:cs="宋体" w:hint="eastAsia"/>
          <w:kern w:val="0"/>
          <w:sz w:val="24"/>
          <w:szCs w:val="24"/>
          <w:u w:val="single"/>
        </w:rPr>
        <w:t>（</w:t>
      </w:r>
      <w:r w:rsidR="00D16D63" w:rsidRPr="00D16D63">
        <w:rPr>
          <w:rFonts w:ascii="仿宋_GB2312" w:eastAsia="仿宋_GB2312" w:hAnsi="新宋体" w:cs="宋体" w:hint="eastAsia"/>
          <w:kern w:val="0"/>
          <w:sz w:val="24"/>
          <w:szCs w:val="24"/>
          <w:u w:val="single"/>
        </w:rPr>
        <w:t>赵雷</w:t>
      </w:r>
      <w:r w:rsidR="00787E14" w:rsidRPr="00D16D63">
        <w:rPr>
          <w:rFonts w:ascii="仿宋_GB2312" w:eastAsia="仿宋_GB2312" w:hAnsi="新宋体" w:cs="宋体" w:hint="eastAsia"/>
          <w:kern w:val="0"/>
          <w:sz w:val="24"/>
          <w:szCs w:val="24"/>
          <w:u w:val="single"/>
        </w:rPr>
        <w:t>，</w:t>
      </w:r>
      <w:r w:rsidR="00D16D63" w:rsidRPr="00D16D63">
        <w:rPr>
          <w:rFonts w:ascii="仿宋_GB2312" w:eastAsia="仿宋_GB2312" w:hAnsi="新宋体" w:cs="宋体"/>
          <w:kern w:val="0"/>
          <w:sz w:val="24"/>
          <w:szCs w:val="24"/>
          <w:u w:val="single"/>
        </w:rPr>
        <w:t>15012880124</w:t>
      </w:r>
      <w:r w:rsidR="00787E14" w:rsidRPr="00D16D63">
        <w:rPr>
          <w:rFonts w:ascii="仿宋_GB2312" w:eastAsia="仿宋_GB2312" w:hAnsi="新宋体" w:cs="宋体" w:hint="eastAsia"/>
          <w:kern w:val="0"/>
          <w:sz w:val="24"/>
          <w:szCs w:val="24"/>
          <w:u w:val="single"/>
        </w:rPr>
        <w:t>）</w:t>
      </w:r>
      <w:r w:rsidR="00AF476B" w:rsidRPr="00D16D63">
        <w:rPr>
          <w:rFonts w:ascii="仿宋_GB2312" w:eastAsia="仿宋_GB2312" w:hAnsi="新宋体" w:cs="宋体" w:hint="eastAsia"/>
          <w:kern w:val="0"/>
          <w:sz w:val="24"/>
          <w:szCs w:val="24"/>
        </w:rPr>
        <w:t>处</w:t>
      </w:r>
      <w:r w:rsidR="00186975" w:rsidRPr="00186975">
        <w:rPr>
          <w:rFonts w:ascii="仿宋_GB2312" w:eastAsia="仿宋_GB2312" w:hAnsi="新宋体" w:cs="宋体" w:hint="eastAsia"/>
          <w:kern w:val="0"/>
          <w:sz w:val="24"/>
          <w:szCs w:val="24"/>
          <w:u w:val="single"/>
        </w:rPr>
        <w:t>，</w:t>
      </w:r>
      <w:r w:rsidR="00186975" w:rsidRPr="00186975">
        <w:rPr>
          <w:rFonts w:ascii="仿宋_GB2312" w:eastAsia="仿宋_GB2312" w:hAnsi="新宋体" w:cs="宋体"/>
          <w:kern w:val="0"/>
          <w:sz w:val="24"/>
          <w:szCs w:val="24"/>
          <w:u w:val="single"/>
        </w:rPr>
        <w:t>全套页码</w:t>
      </w:r>
      <w:r w:rsidR="00186975" w:rsidRPr="00186975">
        <w:rPr>
          <w:rFonts w:ascii="仿宋_GB2312" w:eastAsia="仿宋_GB2312" w:hAnsi="新宋体" w:cs="宋体" w:hint="eastAsia"/>
          <w:kern w:val="0"/>
          <w:sz w:val="24"/>
          <w:szCs w:val="24"/>
          <w:u w:val="single"/>
        </w:rPr>
        <w:t>PDF格式电子文件发送至报名联系人邮箱</w:t>
      </w:r>
      <w:r w:rsidR="00787E14" w:rsidRPr="00186975">
        <w:rPr>
          <w:rFonts w:ascii="仿宋_GB2312" w:eastAsia="仿宋_GB2312" w:hAnsi="新宋体" w:cs="宋体" w:hint="eastAsia"/>
          <w:kern w:val="0"/>
          <w:sz w:val="24"/>
          <w:szCs w:val="24"/>
        </w:rPr>
        <w:t>。报名资料不全或不符合本公告要求报名将不被接受。</w:t>
      </w:r>
    </w:p>
    <w:p w14:paraId="7734348B" w14:textId="57D665E8" w:rsidR="00EE47D3" w:rsidRDefault="00C6214F">
      <w:pPr>
        <w:widowControl/>
        <w:shd w:val="clear" w:color="auto" w:fill="FFFFFF"/>
        <w:spacing w:before="75" w:after="100" w:afterAutospacing="1" w:line="260" w:lineRule="atLeast"/>
        <w:ind w:leftChars="404" w:left="848" w:firstLine="1"/>
        <w:rPr>
          <w:rFonts w:ascii="仿宋_GB2312" w:eastAsia="仿宋_GB2312" w:hAnsi="新宋体" w:cs="宋体"/>
          <w:bCs/>
          <w:kern w:val="0"/>
          <w:sz w:val="24"/>
          <w:szCs w:val="24"/>
        </w:rPr>
      </w:pPr>
      <w:r>
        <w:rPr>
          <w:rFonts w:ascii="仿宋_GB2312" w:eastAsia="仿宋_GB2312" w:hAnsi="新宋体" w:cs="宋体" w:hint="eastAsia"/>
          <w:bCs/>
          <w:kern w:val="0"/>
          <w:sz w:val="24"/>
          <w:szCs w:val="24"/>
        </w:rPr>
        <w:t>报名人对以上资料真实性负责，一经发现有虚假信息，将取消报名资格</w:t>
      </w:r>
      <w:r w:rsidR="00787E14">
        <w:rPr>
          <w:rFonts w:ascii="仿宋_GB2312" w:eastAsia="仿宋_GB2312" w:hAnsi="新宋体" w:cs="宋体" w:hint="eastAsia"/>
          <w:bCs/>
          <w:kern w:val="0"/>
          <w:sz w:val="24"/>
          <w:szCs w:val="24"/>
        </w:rPr>
        <w:t>。</w:t>
      </w:r>
    </w:p>
    <w:p w14:paraId="6BDCEAAB" w14:textId="0E334467" w:rsidR="00EE47D3" w:rsidRDefault="00186975">
      <w:pPr>
        <w:widowControl/>
        <w:shd w:val="clear" w:color="auto" w:fill="FFFFFF"/>
        <w:spacing w:before="75" w:after="100" w:afterAutospacing="1" w:line="260" w:lineRule="atLeast"/>
        <w:ind w:leftChars="204" w:left="850" w:hangingChars="176" w:hanging="422"/>
        <w:rPr>
          <w:rFonts w:ascii="仿宋_GB2312" w:eastAsia="仿宋_GB2312" w:hAnsi="新宋体" w:cs="宋体"/>
          <w:kern w:val="0"/>
          <w:sz w:val="24"/>
          <w:szCs w:val="24"/>
        </w:rPr>
      </w:pPr>
      <w:r>
        <w:rPr>
          <w:rFonts w:ascii="仿宋_GB2312" w:eastAsia="仿宋_GB2312" w:hAnsi="新宋体" w:cs="宋体"/>
          <w:bCs/>
          <w:kern w:val="0"/>
          <w:sz w:val="24"/>
          <w:szCs w:val="24"/>
        </w:rPr>
        <w:t>5</w:t>
      </w:r>
      <w:r w:rsidR="00C6214F">
        <w:rPr>
          <w:rFonts w:ascii="仿宋_GB2312" w:eastAsia="仿宋_GB2312" w:hAnsi="新宋体" w:cs="宋体" w:hint="eastAsia"/>
          <w:bCs/>
          <w:kern w:val="0"/>
          <w:sz w:val="24"/>
          <w:szCs w:val="24"/>
        </w:rPr>
        <w:t>、招标公告有效期：</w:t>
      </w:r>
      <w:r w:rsidR="00C6214F">
        <w:rPr>
          <w:rFonts w:ascii="仿宋_GB2312" w:eastAsia="仿宋_GB2312" w:hAnsi="新宋体" w:cs="宋体" w:hint="eastAsia"/>
          <w:kern w:val="0"/>
          <w:sz w:val="24"/>
          <w:szCs w:val="24"/>
          <w:u w:val="single"/>
        </w:rPr>
        <w:t>20</w:t>
      </w:r>
      <w:r w:rsidR="00365DAE">
        <w:rPr>
          <w:rFonts w:ascii="仿宋_GB2312" w:eastAsia="仿宋_GB2312" w:hAnsi="新宋体" w:cs="宋体"/>
          <w:kern w:val="0"/>
          <w:sz w:val="24"/>
          <w:szCs w:val="24"/>
          <w:u w:val="single"/>
        </w:rPr>
        <w:t>21</w:t>
      </w:r>
      <w:r w:rsidR="00C6214F">
        <w:rPr>
          <w:rFonts w:ascii="仿宋_GB2312" w:eastAsia="仿宋_GB2312" w:hAnsi="新宋体" w:cs="宋体" w:hint="eastAsia"/>
          <w:kern w:val="0"/>
          <w:sz w:val="24"/>
          <w:szCs w:val="24"/>
          <w:u w:val="single"/>
        </w:rPr>
        <w:t>年</w:t>
      </w:r>
      <w:r w:rsidR="00134CCC">
        <w:rPr>
          <w:rFonts w:ascii="仿宋_GB2312" w:eastAsia="仿宋_GB2312" w:hAnsi="新宋体" w:cs="宋体"/>
          <w:kern w:val="0"/>
          <w:sz w:val="24"/>
          <w:szCs w:val="24"/>
          <w:u w:val="single"/>
        </w:rPr>
        <w:t>10</w:t>
      </w:r>
      <w:r w:rsidR="00C6214F">
        <w:rPr>
          <w:rFonts w:ascii="仿宋_GB2312" w:eastAsia="仿宋_GB2312" w:hAnsi="新宋体" w:cs="宋体" w:hint="eastAsia"/>
          <w:kern w:val="0"/>
          <w:sz w:val="24"/>
          <w:szCs w:val="24"/>
          <w:u w:val="single"/>
        </w:rPr>
        <w:t>月</w:t>
      </w:r>
      <w:r w:rsidR="00134CCC">
        <w:rPr>
          <w:rFonts w:ascii="仿宋_GB2312" w:eastAsia="仿宋_GB2312" w:hAnsi="新宋体" w:cs="宋体"/>
          <w:kern w:val="0"/>
          <w:sz w:val="24"/>
          <w:szCs w:val="24"/>
          <w:u w:val="single"/>
        </w:rPr>
        <w:t>2</w:t>
      </w:r>
      <w:r w:rsidR="000C6B56">
        <w:rPr>
          <w:rFonts w:ascii="仿宋_GB2312" w:eastAsia="仿宋_GB2312" w:hAnsi="新宋体" w:cs="宋体"/>
          <w:kern w:val="0"/>
          <w:sz w:val="24"/>
          <w:szCs w:val="24"/>
          <w:u w:val="single"/>
        </w:rPr>
        <w:t>9</w:t>
      </w:r>
      <w:r w:rsidR="00C6214F">
        <w:rPr>
          <w:rFonts w:ascii="仿宋_GB2312" w:eastAsia="仿宋_GB2312" w:hAnsi="新宋体" w:cs="宋体" w:hint="eastAsia"/>
          <w:kern w:val="0"/>
          <w:sz w:val="24"/>
          <w:szCs w:val="24"/>
          <w:u w:val="single"/>
        </w:rPr>
        <w:t>日18：00</w:t>
      </w:r>
      <w:r w:rsidR="00C6214F">
        <w:rPr>
          <w:rFonts w:ascii="仿宋_GB2312" w:eastAsia="仿宋_GB2312" w:hAnsi="新宋体" w:cs="宋体" w:hint="eastAsia"/>
          <w:kern w:val="0"/>
          <w:sz w:val="24"/>
          <w:szCs w:val="24"/>
        </w:rPr>
        <w:t>起</w:t>
      </w:r>
      <w:r w:rsidR="00C6214F">
        <w:rPr>
          <w:rFonts w:ascii="仿宋_GB2312" w:eastAsia="仿宋_GB2312" w:hAnsi="新宋体" w:cs="宋体" w:hint="eastAsia"/>
          <w:kern w:val="0"/>
          <w:sz w:val="24"/>
          <w:szCs w:val="24"/>
          <w:u w:val="single"/>
        </w:rPr>
        <w:t>20</w:t>
      </w:r>
      <w:r w:rsidR="00365DAE">
        <w:rPr>
          <w:rFonts w:ascii="仿宋_GB2312" w:eastAsia="仿宋_GB2312" w:hAnsi="新宋体" w:cs="宋体"/>
          <w:kern w:val="0"/>
          <w:sz w:val="24"/>
          <w:szCs w:val="24"/>
          <w:u w:val="single"/>
        </w:rPr>
        <w:t>21</w:t>
      </w:r>
      <w:r w:rsidR="00C6214F">
        <w:rPr>
          <w:rFonts w:ascii="仿宋_GB2312" w:eastAsia="仿宋_GB2312" w:hAnsi="新宋体" w:cs="宋体" w:hint="eastAsia"/>
          <w:kern w:val="0"/>
          <w:sz w:val="24"/>
          <w:szCs w:val="24"/>
          <w:u w:val="single"/>
        </w:rPr>
        <w:t>年</w:t>
      </w:r>
      <w:r w:rsidR="00134CCC">
        <w:rPr>
          <w:rFonts w:ascii="仿宋_GB2312" w:eastAsia="仿宋_GB2312" w:hAnsi="新宋体" w:cs="宋体"/>
          <w:kern w:val="0"/>
          <w:sz w:val="24"/>
          <w:szCs w:val="24"/>
          <w:u w:val="single"/>
        </w:rPr>
        <w:t>11</w:t>
      </w:r>
      <w:r w:rsidR="00C6214F">
        <w:rPr>
          <w:rFonts w:ascii="仿宋_GB2312" w:eastAsia="仿宋_GB2312" w:hAnsi="新宋体" w:cs="宋体" w:hint="eastAsia"/>
          <w:kern w:val="0"/>
          <w:sz w:val="24"/>
          <w:szCs w:val="24"/>
          <w:u w:val="single"/>
        </w:rPr>
        <w:t>月</w:t>
      </w:r>
      <w:r w:rsidR="000C6B56">
        <w:rPr>
          <w:rFonts w:ascii="仿宋_GB2312" w:eastAsia="仿宋_GB2312" w:hAnsi="新宋体" w:cs="宋体"/>
          <w:kern w:val="0"/>
          <w:sz w:val="24"/>
          <w:szCs w:val="24"/>
          <w:u w:val="single"/>
        </w:rPr>
        <w:t>4</w:t>
      </w:r>
      <w:r w:rsidR="00C6214F">
        <w:rPr>
          <w:rFonts w:ascii="仿宋_GB2312" w:eastAsia="仿宋_GB2312" w:hAnsi="新宋体" w:cs="宋体" w:hint="eastAsia"/>
          <w:kern w:val="0"/>
          <w:sz w:val="24"/>
          <w:szCs w:val="24"/>
          <w:u w:val="single"/>
        </w:rPr>
        <w:t>日18：00</w:t>
      </w:r>
      <w:r w:rsidR="00C6214F">
        <w:rPr>
          <w:rFonts w:ascii="仿宋_GB2312" w:eastAsia="仿宋_GB2312" w:hAnsi="新宋体" w:cs="宋体" w:hint="eastAsia"/>
          <w:kern w:val="0"/>
          <w:sz w:val="24"/>
          <w:szCs w:val="24"/>
        </w:rPr>
        <w:t>止</w:t>
      </w:r>
      <w:r w:rsidR="00C6214F">
        <w:rPr>
          <w:rFonts w:ascii="仿宋_GB2312" w:eastAsia="仿宋_GB2312" w:hAnsi="新宋体" w:cs="宋体" w:hint="eastAsia"/>
          <w:kern w:val="0"/>
          <w:sz w:val="24"/>
          <w:szCs w:val="24"/>
          <w:u w:val="single"/>
        </w:rPr>
        <w:t>，逾期报名将不被接受</w:t>
      </w:r>
      <w:r w:rsidR="00C6214F">
        <w:rPr>
          <w:rFonts w:ascii="仿宋_GB2312" w:eastAsia="仿宋_GB2312" w:hAnsi="新宋体" w:cs="宋体" w:hint="eastAsia"/>
          <w:kern w:val="0"/>
          <w:sz w:val="24"/>
          <w:szCs w:val="24"/>
        </w:rPr>
        <w:t>。</w:t>
      </w:r>
    </w:p>
    <w:p w14:paraId="152380FC" w14:textId="5E8FE25B" w:rsidR="00EE47D3" w:rsidRDefault="00186975">
      <w:pPr>
        <w:widowControl/>
        <w:shd w:val="clear" w:color="auto" w:fill="FFFFFF"/>
        <w:spacing w:before="75" w:after="100" w:afterAutospacing="1" w:line="260" w:lineRule="atLeast"/>
        <w:ind w:leftChars="204" w:left="850" w:hangingChars="176" w:hanging="422"/>
        <w:rPr>
          <w:rFonts w:ascii="仿宋_GB2312" w:eastAsia="仿宋_GB2312" w:hAnsi="新宋体" w:cs="宋体"/>
          <w:kern w:val="0"/>
          <w:sz w:val="24"/>
          <w:szCs w:val="24"/>
          <w:u w:val="single"/>
        </w:rPr>
      </w:pPr>
      <w:r>
        <w:rPr>
          <w:rFonts w:ascii="仿宋_GB2312" w:eastAsia="仿宋_GB2312" w:hAnsi="新宋体" w:cs="宋体"/>
          <w:kern w:val="0"/>
          <w:sz w:val="24"/>
          <w:szCs w:val="24"/>
        </w:rPr>
        <w:t>6</w:t>
      </w:r>
      <w:r w:rsidR="00C6214F">
        <w:rPr>
          <w:rFonts w:ascii="仿宋_GB2312" w:eastAsia="仿宋_GB2312" w:hAnsi="新宋体" w:cs="宋体" w:hint="eastAsia"/>
          <w:kern w:val="0"/>
          <w:sz w:val="24"/>
          <w:szCs w:val="24"/>
        </w:rPr>
        <w:t>、入围数量限制标准:</w:t>
      </w:r>
      <w:r w:rsidR="006D0E67" w:rsidRPr="006D0E67">
        <w:rPr>
          <w:rFonts w:ascii="仿宋_GB2312" w:eastAsia="仿宋_GB2312" w:hAnsi="新宋体" w:cs="宋体" w:hint="eastAsia"/>
          <w:kern w:val="0"/>
          <w:sz w:val="24"/>
          <w:szCs w:val="24"/>
        </w:rPr>
        <w:t xml:space="preserve"> 入围单位数量≤</w:t>
      </w:r>
      <w:r w:rsidR="00134CCC">
        <w:rPr>
          <w:rFonts w:ascii="仿宋_GB2312" w:eastAsia="仿宋_GB2312" w:hAnsi="新宋体" w:cs="宋体"/>
          <w:kern w:val="0"/>
          <w:sz w:val="24"/>
          <w:szCs w:val="24"/>
        </w:rPr>
        <w:t>5</w:t>
      </w:r>
      <w:r w:rsidR="006D0E67" w:rsidRPr="00D16D63">
        <w:rPr>
          <w:rFonts w:ascii="仿宋_GB2312" w:eastAsia="仿宋_GB2312" w:hAnsi="新宋体" w:cs="宋体" w:hint="eastAsia"/>
          <w:kern w:val="0"/>
          <w:sz w:val="24"/>
          <w:szCs w:val="24"/>
        </w:rPr>
        <w:t>家。</w:t>
      </w:r>
      <w:r w:rsidR="006D0E67" w:rsidRPr="006D0E67">
        <w:rPr>
          <w:rFonts w:ascii="仿宋_GB2312" w:eastAsia="仿宋_GB2312" w:hAnsi="新宋体" w:cs="宋体" w:hint="eastAsia"/>
          <w:kern w:val="0"/>
          <w:sz w:val="24"/>
          <w:szCs w:val="24"/>
        </w:rPr>
        <w:t>对于通过资格审查必选要求的潜在投标人数量超过入围投标人数量上限时，依据资格审查评分细则进行评审，按照评审排名情况由高到</w:t>
      </w:r>
      <w:proofErr w:type="gramStart"/>
      <w:r w:rsidR="006D0E67" w:rsidRPr="006D0E67">
        <w:rPr>
          <w:rFonts w:ascii="仿宋_GB2312" w:eastAsia="仿宋_GB2312" w:hAnsi="新宋体" w:cs="宋体" w:hint="eastAsia"/>
          <w:kern w:val="0"/>
          <w:sz w:val="24"/>
          <w:szCs w:val="24"/>
        </w:rPr>
        <w:t>低选择</w:t>
      </w:r>
      <w:proofErr w:type="gramEnd"/>
      <w:r w:rsidR="006D0E67" w:rsidRPr="006D0E67">
        <w:rPr>
          <w:rFonts w:ascii="仿宋_GB2312" w:eastAsia="仿宋_GB2312" w:hAnsi="新宋体" w:cs="宋体" w:hint="eastAsia"/>
          <w:kern w:val="0"/>
          <w:sz w:val="24"/>
          <w:szCs w:val="24"/>
        </w:rPr>
        <w:t>入围投标人</w:t>
      </w:r>
      <w:r w:rsidR="0042600C">
        <w:rPr>
          <w:rFonts w:ascii="仿宋_GB2312" w:eastAsia="仿宋_GB2312" w:hAnsi="新宋体" w:cs="宋体" w:hint="eastAsia"/>
          <w:kern w:val="0"/>
          <w:sz w:val="24"/>
          <w:szCs w:val="24"/>
        </w:rPr>
        <w:t>。</w:t>
      </w:r>
    </w:p>
    <w:p w14:paraId="0E17F587" w14:textId="3F8B5D7B" w:rsidR="00EE47D3" w:rsidRDefault="005B7C6C">
      <w:pPr>
        <w:widowControl/>
        <w:shd w:val="clear" w:color="auto" w:fill="FFFFFF"/>
        <w:spacing w:before="75" w:after="100" w:afterAutospacing="1" w:line="260" w:lineRule="atLeast"/>
        <w:ind w:leftChars="204" w:left="850" w:hangingChars="176" w:hanging="422"/>
        <w:rPr>
          <w:rFonts w:ascii="仿宋_GB2312" w:eastAsia="仿宋_GB2312" w:hAnsi="新宋体" w:cs="宋体"/>
          <w:kern w:val="0"/>
          <w:sz w:val="24"/>
          <w:szCs w:val="24"/>
        </w:rPr>
      </w:pPr>
      <w:r>
        <w:rPr>
          <w:rFonts w:ascii="仿宋_GB2312" w:eastAsia="仿宋_GB2312" w:hAnsi="新宋体" w:cs="宋体"/>
          <w:kern w:val="0"/>
          <w:sz w:val="24"/>
          <w:szCs w:val="24"/>
        </w:rPr>
        <w:t>7</w:t>
      </w:r>
      <w:r w:rsidR="00C6214F">
        <w:rPr>
          <w:rFonts w:ascii="仿宋_GB2312" w:eastAsia="仿宋_GB2312" w:hAnsi="新宋体" w:cs="宋体" w:hint="eastAsia"/>
          <w:kern w:val="0"/>
          <w:sz w:val="24"/>
          <w:szCs w:val="24"/>
        </w:rPr>
        <w:t>、不明细节请与招标人联系。</w:t>
      </w:r>
    </w:p>
    <w:p w14:paraId="463E9813" w14:textId="20586D4D" w:rsidR="005B7C6C" w:rsidRDefault="005B7C6C" w:rsidP="005B7C6C">
      <w:pPr>
        <w:widowControl/>
        <w:shd w:val="clear" w:color="auto" w:fill="FFFFFF"/>
        <w:spacing w:before="75" w:after="100" w:afterAutospacing="1" w:line="260" w:lineRule="atLeast"/>
        <w:ind w:leftChars="204" w:left="850" w:hangingChars="176" w:hanging="422"/>
        <w:rPr>
          <w:rFonts w:ascii="仿宋_GB2312" w:eastAsia="仿宋_GB2312" w:hAnsi="新宋体" w:cs="宋体"/>
          <w:kern w:val="0"/>
          <w:sz w:val="24"/>
          <w:szCs w:val="24"/>
        </w:rPr>
      </w:pPr>
      <w:r>
        <w:rPr>
          <w:rFonts w:ascii="仿宋_GB2312" w:eastAsia="仿宋_GB2312" w:hAnsi="新宋体" w:cs="宋体" w:hint="eastAsia"/>
          <w:kern w:val="0"/>
          <w:sz w:val="24"/>
          <w:szCs w:val="24"/>
        </w:rPr>
        <w:t>8、附件</w:t>
      </w:r>
    </w:p>
    <w:p w14:paraId="4832F570" w14:textId="608E1814" w:rsidR="00EE47D3" w:rsidRDefault="00C6214F">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附件1：</w:t>
      </w:r>
      <w:r w:rsidR="00186975">
        <w:rPr>
          <w:rFonts w:ascii="仿宋_GB2312" w:eastAsia="仿宋_GB2312" w:hAnsi="新宋体" w:cs="宋体" w:hint="eastAsia"/>
          <w:kern w:val="0"/>
          <w:sz w:val="24"/>
          <w:szCs w:val="24"/>
        </w:rPr>
        <w:t>报名资料及要求</w:t>
      </w:r>
    </w:p>
    <w:p w14:paraId="0BDE04D3" w14:textId="74452298" w:rsidR="005B7C6C" w:rsidRDefault="005B7C6C">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sidR="000139E2">
        <w:rPr>
          <w:rFonts w:ascii="仿宋_GB2312" w:eastAsia="仿宋_GB2312" w:hAnsi="新宋体" w:cs="宋体"/>
          <w:kern w:val="0"/>
          <w:sz w:val="24"/>
          <w:szCs w:val="24"/>
        </w:rPr>
        <w:t>2</w:t>
      </w:r>
      <w:r>
        <w:rPr>
          <w:rFonts w:ascii="仿宋_GB2312" w:eastAsia="仿宋_GB2312" w:hAnsi="新宋体" w:cs="宋体" w:hint="eastAsia"/>
          <w:kern w:val="0"/>
          <w:sz w:val="24"/>
          <w:szCs w:val="24"/>
        </w:rPr>
        <w:t>：</w:t>
      </w:r>
      <w:r w:rsidR="006A5716">
        <w:rPr>
          <w:rFonts w:ascii="仿宋_GB2312" w:eastAsia="仿宋_GB2312" w:hAnsi="新宋体" w:cs="宋体" w:hint="eastAsia"/>
          <w:kern w:val="0"/>
          <w:sz w:val="24"/>
          <w:szCs w:val="24"/>
        </w:rPr>
        <w:t>承诺书</w:t>
      </w:r>
    </w:p>
    <w:p w14:paraId="65FEA8C5" w14:textId="75F7415C" w:rsidR="00EE47D3" w:rsidRDefault="00C6214F">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sidR="000139E2">
        <w:rPr>
          <w:rFonts w:ascii="仿宋_GB2312" w:eastAsia="仿宋_GB2312" w:hAnsi="新宋体" w:cs="宋体"/>
          <w:kern w:val="0"/>
          <w:sz w:val="24"/>
          <w:szCs w:val="24"/>
        </w:rPr>
        <w:t>3</w:t>
      </w:r>
      <w:r>
        <w:rPr>
          <w:rFonts w:ascii="仿宋_GB2312" w:eastAsia="仿宋_GB2312" w:hAnsi="新宋体" w:cs="宋体" w:hint="eastAsia"/>
          <w:kern w:val="0"/>
          <w:sz w:val="24"/>
          <w:szCs w:val="24"/>
        </w:rPr>
        <w:t>：阳光宣言</w:t>
      </w:r>
    </w:p>
    <w:p w14:paraId="2FFDF415" w14:textId="14FA8F4A" w:rsidR="00772CB6" w:rsidRDefault="00772CB6">
      <w:pPr>
        <w:widowControl/>
        <w:shd w:val="clear" w:color="auto" w:fill="FFFFFF"/>
        <w:spacing w:before="75" w:after="100" w:afterAutospacing="1" w:line="260" w:lineRule="atLeast"/>
        <w:ind w:leftChars="404" w:left="848" w:firstLine="1"/>
        <w:rPr>
          <w:rFonts w:ascii="仿宋_GB2312" w:eastAsia="仿宋_GB2312" w:hAnsi="新宋体" w:cs="宋体"/>
          <w:kern w:val="0"/>
          <w:sz w:val="24"/>
          <w:szCs w:val="24"/>
        </w:rPr>
      </w:pPr>
      <w:r>
        <w:rPr>
          <w:rFonts w:ascii="仿宋_GB2312" w:eastAsia="仿宋_GB2312" w:hAnsi="新宋体" w:cs="宋体" w:hint="eastAsia"/>
          <w:kern w:val="0"/>
          <w:sz w:val="24"/>
          <w:szCs w:val="24"/>
        </w:rPr>
        <w:t>附件</w:t>
      </w:r>
      <w:r w:rsidR="000139E2">
        <w:rPr>
          <w:rFonts w:ascii="仿宋_GB2312" w:eastAsia="仿宋_GB2312" w:hAnsi="新宋体" w:cs="宋体"/>
          <w:kern w:val="0"/>
          <w:sz w:val="24"/>
          <w:szCs w:val="24"/>
        </w:rPr>
        <w:t>4</w:t>
      </w:r>
      <w:r>
        <w:rPr>
          <w:rFonts w:ascii="仿宋_GB2312" w:eastAsia="仿宋_GB2312" w:hAnsi="新宋体" w:cs="宋体" w:hint="eastAsia"/>
          <w:kern w:val="0"/>
          <w:sz w:val="24"/>
          <w:szCs w:val="24"/>
        </w:rPr>
        <w:t>：合作方廉洁协议</w:t>
      </w:r>
    </w:p>
    <w:p w14:paraId="3081B08A" w14:textId="1ED7C5AF" w:rsidR="00D31371" w:rsidRPr="00186975" w:rsidRDefault="00D31371" w:rsidP="00186975">
      <w:pPr>
        <w:jc w:val="left"/>
        <w:rPr>
          <w:rFonts w:ascii="微软雅黑" w:eastAsia="微软雅黑" w:hAnsi="微软雅黑"/>
          <w:color w:val="000000" w:themeColor="text1"/>
        </w:rPr>
      </w:pPr>
      <w:r>
        <w:rPr>
          <w:rFonts w:ascii="仿宋_GB2312" w:eastAsia="仿宋_GB2312" w:hAnsi="新宋体" w:cs="宋体"/>
          <w:kern w:val="0"/>
          <w:sz w:val="24"/>
          <w:szCs w:val="24"/>
        </w:rPr>
        <w:br w:type="page"/>
      </w:r>
      <w:r w:rsidRPr="00B249DE">
        <w:rPr>
          <w:rFonts w:ascii="微软雅黑" w:eastAsia="微软雅黑" w:hAnsi="微软雅黑" w:hint="eastAsia"/>
          <w:color w:val="000000" w:themeColor="text1"/>
          <w:kern w:val="0"/>
        </w:rPr>
        <w:lastRenderedPageBreak/>
        <w:t>附件</w:t>
      </w:r>
      <w:r w:rsidRPr="00B249DE">
        <w:rPr>
          <w:rFonts w:ascii="微软雅黑" w:eastAsia="微软雅黑" w:hAnsi="微软雅黑"/>
          <w:color w:val="000000" w:themeColor="text1"/>
          <w:kern w:val="0"/>
        </w:rPr>
        <w:t>1</w:t>
      </w:r>
      <w:r w:rsidRPr="00B249DE">
        <w:rPr>
          <w:rFonts w:ascii="微软雅黑" w:eastAsia="微软雅黑" w:hAnsi="微软雅黑"/>
          <w:color w:val="000000" w:themeColor="text1"/>
        </w:rPr>
        <w:t xml:space="preserve"> </w:t>
      </w:r>
      <w:r w:rsidR="00186975">
        <w:rPr>
          <w:rFonts w:ascii="微软雅黑" w:eastAsia="微软雅黑" w:hAnsi="微软雅黑" w:hint="eastAsia"/>
          <w:color w:val="000000" w:themeColor="text1"/>
        </w:rPr>
        <w:t>：</w:t>
      </w:r>
    </w:p>
    <w:p w14:paraId="612BAF47" w14:textId="37185BF7" w:rsidR="00186975" w:rsidRPr="005B7C6C" w:rsidRDefault="00186975" w:rsidP="005B7C6C">
      <w:pPr>
        <w:widowControl/>
        <w:shd w:val="clear" w:color="auto" w:fill="FFFFFF"/>
        <w:wordWrap w:val="0"/>
        <w:spacing w:line="360" w:lineRule="atLeast"/>
        <w:jc w:val="center"/>
        <w:rPr>
          <w:rFonts w:ascii="微软雅黑" w:eastAsia="微软雅黑" w:hAnsi="微软雅黑" w:cs="Calibri"/>
          <w:b/>
          <w:bCs/>
          <w:color w:val="000000" w:themeColor="text1"/>
          <w:kern w:val="0"/>
          <w:sz w:val="28"/>
          <w:szCs w:val="28"/>
        </w:rPr>
      </w:pPr>
      <w:r w:rsidRPr="005B7C6C">
        <w:rPr>
          <w:rFonts w:ascii="微软雅黑" w:eastAsia="微软雅黑" w:hAnsi="微软雅黑" w:cs="Calibri" w:hint="eastAsia"/>
          <w:b/>
          <w:bCs/>
          <w:color w:val="000000" w:themeColor="text1"/>
          <w:kern w:val="0"/>
          <w:sz w:val="28"/>
          <w:szCs w:val="28"/>
        </w:rPr>
        <w:t>报名资料及要求</w:t>
      </w:r>
    </w:p>
    <w:p w14:paraId="3C8CEDB2" w14:textId="77777777" w:rsidR="005B7C6C" w:rsidRDefault="005B7C6C" w:rsidP="00186975">
      <w:pPr>
        <w:jc w:val="center"/>
        <w:rPr>
          <w:b/>
          <w:sz w:val="40"/>
        </w:rPr>
      </w:pPr>
    </w:p>
    <w:tbl>
      <w:tblPr>
        <w:tblStyle w:val="aa"/>
        <w:tblW w:w="9373" w:type="dxa"/>
        <w:jc w:val="center"/>
        <w:tblLook w:val="04A0" w:firstRow="1" w:lastRow="0" w:firstColumn="1" w:lastColumn="0" w:noHBand="0" w:noVBand="1"/>
      </w:tblPr>
      <w:tblGrid>
        <w:gridCol w:w="689"/>
        <w:gridCol w:w="2316"/>
        <w:gridCol w:w="4921"/>
        <w:gridCol w:w="1447"/>
      </w:tblGrid>
      <w:tr w:rsidR="00186975" w14:paraId="1FF02F1A" w14:textId="77777777" w:rsidTr="00F6406D">
        <w:trPr>
          <w:trHeight w:val="479"/>
          <w:jc w:val="center"/>
        </w:trPr>
        <w:tc>
          <w:tcPr>
            <w:tcW w:w="689" w:type="dxa"/>
            <w:vAlign w:val="center"/>
          </w:tcPr>
          <w:p w14:paraId="63F03126"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序号</w:t>
            </w:r>
          </w:p>
        </w:tc>
        <w:tc>
          <w:tcPr>
            <w:tcW w:w="2316" w:type="dxa"/>
            <w:vAlign w:val="center"/>
          </w:tcPr>
          <w:p w14:paraId="109A7066"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资料</w:t>
            </w:r>
          </w:p>
        </w:tc>
        <w:tc>
          <w:tcPr>
            <w:tcW w:w="4921" w:type="dxa"/>
            <w:vAlign w:val="center"/>
          </w:tcPr>
          <w:p w14:paraId="0FD6BA9F"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要求</w:t>
            </w:r>
          </w:p>
        </w:tc>
        <w:tc>
          <w:tcPr>
            <w:tcW w:w="1447" w:type="dxa"/>
            <w:vAlign w:val="center"/>
          </w:tcPr>
          <w:p w14:paraId="3BC216C4"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备注</w:t>
            </w:r>
          </w:p>
        </w:tc>
      </w:tr>
      <w:tr w:rsidR="00186975" w14:paraId="114D4A1C" w14:textId="77777777" w:rsidTr="00F6406D">
        <w:trPr>
          <w:trHeight w:val="479"/>
          <w:jc w:val="center"/>
        </w:trPr>
        <w:tc>
          <w:tcPr>
            <w:tcW w:w="689" w:type="dxa"/>
            <w:vAlign w:val="center"/>
          </w:tcPr>
          <w:p w14:paraId="5C4BC060"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1</w:t>
            </w:r>
          </w:p>
        </w:tc>
        <w:tc>
          <w:tcPr>
            <w:tcW w:w="2316" w:type="dxa"/>
            <w:vAlign w:val="center"/>
          </w:tcPr>
          <w:p w14:paraId="61200B19"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报名</w:t>
            </w:r>
            <w:r>
              <w:rPr>
                <w:rFonts w:ascii="华文细黑" w:eastAsia="华文细黑" w:hAnsi="华文细黑"/>
                <w:sz w:val="18"/>
                <w:szCs w:val="18"/>
              </w:rPr>
              <w:t>资料</w:t>
            </w:r>
            <w:r>
              <w:rPr>
                <w:rFonts w:ascii="华文细黑" w:eastAsia="华文细黑" w:hAnsi="华文细黑" w:hint="eastAsia"/>
                <w:sz w:val="18"/>
                <w:szCs w:val="18"/>
              </w:rPr>
              <w:t>目录</w:t>
            </w:r>
          </w:p>
        </w:tc>
        <w:tc>
          <w:tcPr>
            <w:tcW w:w="4921" w:type="dxa"/>
            <w:vAlign w:val="center"/>
          </w:tcPr>
          <w:p w14:paraId="2556B153"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w:t>
            </w:r>
          </w:p>
        </w:tc>
        <w:tc>
          <w:tcPr>
            <w:tcW w:w="1447" w:type="dxa"/>
            <w:vAlign w:val="center"/>
          </w:tcPr>
          <w:p w14:paraId="09DD7E92"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w:t>
            </w:r>
          </w:p>
        </w:tc>
      </w:tr>
      <w:tr w:rsidR="00186975" w14:paraId="4AAE74B2" w14:textId="77777777" w:rsidTr="00F6406D">
        <w:trPr>
          <w:trHeight w:val="540"/>
          <w:jc w:val="center"/>
        </w:trPr>
        <w:tc>
          <w:tcPr>
            <w:tcW w:w="689" w:type="dxa"/>
            <w:vAlign w:val="center"/>
          </w:tcPr>
          <w:p w14:paraId="5D20C7F2"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2</w:t>
            </w:r>
          </w:p>
        </w:tc>
        <w:tc>
          <w:tcPr>
            <w:tcW w:w="2316" w:type="dxa"/>
            <w:vAlign w:val="center"/>
          </w:tcPr>
          <w:p w14:paraId="4DA37C75"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法定代表人资格证明书及授权委托书</w:t>
            </w:r>
          </w:p>
        </w:tc>
        <w:tc>
          <w:tcPr>
            <w:tcW w:w="4921" w:type="dxa"/>
            <w:vAlign w:val="center"/>
          </w:tcPr>
          <w:p w14:paraId="13EA83C7"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扫描件</w:t>
            </w:r>
          </w:p>
        </w:tc>
        <w:tc>
          <w:tcPr>
            <w:tcW w:w="1447" w:type="dxa"/>
            <w:vAlign w:val="center"/>
          </w:tcPr>
          <w:p w14:paraId="26CE12A8"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73BB92A1" w14:textId="77777777" w:rsidTr="00F6406D">
        <w:trPr>
          <w:trHeight w:val="444"/>
          <w:jc w:val="center"/>
        </w:trPr>
        <w:tc>
          <w:tcPr>
            <w:tcW w:w="689" w:type="dxa"/>
            <w:vAlign w:val="center"/>
          </w:tcPr>
          <w:p w14:paraId="21BFBD50"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3</w:t>
            </w:r>
          </w:p>
        </w:tc>
        <w:tc>
          <w:tcPr>
            <w:tcW w:w="2316" w:type="dxa"/>
            <w:vAlign w:val="center"/>
          </w:tcPr>
          <w:p w14:paraId="53CE6813"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授权人身份证</w:t>
            </w:r>
          </w:p>
        </w:tc>
        <w:tc>
          <w:tcPr>
            <w:tcW w:w="4921" w:type="dxa"/>
            <w:vAlign w:val="center"/>
          </w:tcPr>
          <w:p w14:paraId="307B7BB7" w14:textId="7F6A4FBC" w:rsidR="00186975" w:rsidRDefault="00186975" w:rsidP="00F6406D">
            <w:pPr>
              <w:rPr>
                <w:rFonts w:ascii="华文细黑" w:eastAsia="华文细黑" w:hAnsi="华文细黑"/>
                <w:sz w:val="18"/>
                <w:szCs w:val="18"/>
              </w:rPr>
            </w:pPr>
            <w:proofErr w:type="gramStart"/>
            <w:r>
              <w:rPr>
                <w:rFonts w:ascii="华文细黑" w:eastAsia="华文细黑" w:hAnsi="华文细黑" w:hint="eastAsia"/>
                <w:sz w:val="18"/>
                <w:szCs w:val="18"/>
              </w:rPr>
              <w:t>扫描件</w:t>
            </w:r>
            <w:r w:rsidR="00DD3C1C">
              <w:rPr>
                <w:rFonts w:ascii="华文细黑" w:eastAsia="华文细黑" w:hAnsi="华文细黑" w:hint="eastAsia"/>
                <w:sz w:val="18"/>
                <w:szCs w:val="18"/>
              </w:rPr>
              <w:t>盖公章</w:t>
            </w:r>
            <w:proofErr w:type="gramEnd"/>
          </w:p>
        </w:tc>
        <w:tc>
          <w:tcPr>
            <w:tcW w:w="1447" w:type="dxa"/>
            <w:vAlign w:val="center"/>
          </w:tcPr>
          <w:p w14:paraId="0C45FB04"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7D506315" w14:textId="77777777" w:rsidTr="00F6406D">
        <w:trPr>
          <w:trHeight w:val="540"/>
          <w:jc w:val="center"/>
        </w:trPr>
        <w:tc>
          <w:tcPr>
            <w:tcW w:w="689" w:type="dxa"/>
            <w:vAlign w:val="center"/>
          </w:tcPr>
          <w:p w14:paraId="7DF523F2"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4</w:t>
            </w:r>
          </w:p>
        </w:tc>
        <w:tc>
          <w:tcPr>
            <w:tcW w:w="2316" w:type="dxa"/>
            <w:vAlign w:val="center"/>
          </w:tcPr>
          <w:p w14:paraId="4070E5B0"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营业执照</w:t>
            </w:r>
          </w:p>
        </w:tc>
        <w:tc>
          <w:tcPr>
            <w:tcW w:w="4921" w:type="dxa"/>
            <w:vAlign w:val="center"/>
          </w:tcPr>
          <w:p w14:paraId="462864A2" w14:textId="649091C1"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营业范围必须包含所招标项目的内容，提供扫描件</w:t>
            </w:r>
            <w:r w:rsidR="008545D5">
              <w:rPr>
                <w:rFonts w:ascii="华文细黑" w:eastAsia="华文细黑" w:hAnsi="华文细黑" w:hint="eastAsia"/>
                <w:sz w:val="18"/>
                <w:szCs w:val="18"/>
              </w:rPr>
              <w:t>（盖公章）</w:t>
            </w:r>
          </w:p>
        </w:tc>
        <w:tc>
          <w:tcPr>
            <w:tcW w:w="1447" w:type="dxa"/>
            <w:vAlign w:val="center"/>
          </w:tcPr>
          <w:p w14:paraId="16A97093"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772CB6" w14:paraId="0518699C" w14:textId="77777777" w:rsidTr="00F6406D">
        <w:trPr>
          <w:trHeight w:val="540"/>
          <w:jc w:val="center"/>
        </w:trPr>
        <w:tc>
          <w:tcPr>
            <w:tcW w:w="689" w:type="dxa"/>
            <w:vAlign w:val="center"/>
          </w:tcPr>
          <w:p w14:paraId="6291D331" w14:textId="14984703" w:rsidR="00772CB6" w:rsidRDefault="00772CB6" w:rsidP="00772CB6">
            <w:pPr>
              <w:jc w:val="center"/>
              <w:rPr>
                <w:rFonts w:ascii="华文细黑" w:eastAsia="华文细黑" w:hAnsi="华文细黑"/>
                <w:sz w:val="18"/>
                <w:szCs w:val="18"/>
              </w:rPr>
            </w:pPr>
            <w:r>
              <w:rPr>
                <w:rFonts w:ascii="华文细黑" w:eastAsia="华文细黑" w:hAnsi="华文细黑" w:hint="eastAsia"/>
                <w:sz w:val="18"/>
                <w:szCs w:val="18"/>
              </w:rPr>
              <w:t>5</w:t>
            </w:r>
          </w:p>
        </w:tc>
        <w:tc>
          <w:tcPr>
            <w:tcW w:w="2316" w:type="dxa"/>
            <w:vAlign w:val="center"/>
          </w:tcPr>
          <w:p w14:paraId="0F5FF737" w14:textId="7D7822B1" w:rsidR="00772CB6" w:rsidRDefault="00772CB6" w:rsidP="00772CB6">
            <w:pPr>
              <w:rPr>
                <w:rFonts w:ascii="华文细黑" w:eastAsia="华文细黑" w:hAnsi="华文细黑"/>
                <w:sz w:val="18"/>
                <w:szCs w:val="18"/>
              </w:rPr>
            </w:pPr>
            <w:r>
              <w:rPr>
                <w:rFonts w:ascii="华文细黑" w:eastAsia="华文细黑" w:hAnsi="华文细黑" w:hint="eastAsia"/>
                <w:sz w:val="18"/>
                <w:szCs w:val="18"/>
              </w:rPr>
              <w:t>企业资质文件</w:t>
            </w:r>
          </w:p>
        </w:tc>
        <w:tc>
          <w:tcPr>
            <w:tcW w:w="4921" w:type="dxa"/>
            <w:vAlign w:val="center"/>
          </w:tcPr>
          <w:p w14:paraId="6F9BA87C" w14:textId="1934828A" w:rsidR="00772CB6" w:rsidRDefault="00DD3C1C" w:rsidP="00772CB6">
            <w:pPr>
              <w:rPr>
                <w:rFonts w:ascii="华文细黑" w:eastAsia="华文细黑" w:hAnsi="华文细黑"/>
                <w:sz w:val="18"/>
                <w:szCs w:val="18"/>
              </w:rPr>
            </w:pPr>
            <w:r w:rsidRPr="00DD3C1C">
              <w:rPr>
                <w:rFonts w:ascii="华文细黑" w:eastAsia="华文细黑" w:hAnsi="华文细黑" w:hint="eastAsia"/>
                <w:sz w:val="18"/>
                <w:szCs w:val="18"/>
              </w:rPr>
              <w:t>电力设施承装（修、试）资质四级及以上、电力工程施工总承包叁级及以上</w:t>
            </w:r>
            <w:r w:rsidR="008545D5">
              <w:rPr>
                <w:rFonts w:ascii="华文细黑" w:eastAsia="华文细黑" w:hAnsi="华文细黑" w:hint="eastAsia"/>
                <w:sz w:val="18"/>
                <w:szCs w:val="18"/>
              </w:rPr>
              <w:t>（盖公章）</w:t>
            </w:r>
          </w:p>
        </w:tc>
        <w:tc>
          <w:tcPr>
            <w:tcW w:w="1447" w:type="dxa"/>
            <w:vAlign w:val="center"/>
          </w:tcPr>
          <w:p w14:paraId="419B7D08" w14:textId="6798F45F" w:rsidR="00772CB6" w:rsidRDefault="00772CB6" w:rsidP="00772CB6">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524D552F" w14:textId="77777777" w:rsidTr="00F6406D">
        <w:trPr>
          <w:trHeight w:val="540"/>
          <w:jc w:val="center"/>
        </w:trPr>
        <w:tc>
          <w:tcPr>
            <w:tcW w:w="689" w:type="dxa"/>
            <w:vAlign w:val="center"/>
          </w:tcPr>
          <w:p w14:paraId="0FF618DD" w14:textId="4B36E06C" w:rsidR="00186975" w:rsidRDefault="00772CB6" w:rsidP="00F6406D">
            <w:pPr>
              <w:jc w:val="center"/>
              <w:rPr>
                <w:rFonts w:ascii="华文细黑" w:eastAsia="华文细黑" w:hAnsi="华文细黑"/>
                <w:sz w:val="18"/>
                <w:szCs w:val="18"/>
              </w:rPr>
            </w:pPr>
            <w:r>
              <w:rPr>
                <w:rFonts w:ascii="华文细黑" w:eastAsia="华文细黑" w:hAnsi="华文细黑"/>
                <w:sz w:val="18"/>
                <w:szCs w:val="18"/>
              </w:rPr>
              <w:t>6</w:t>
            </w:r>
          </w:p>
        </w:tc>
        <w:tc>
          <w:tcPr>
            <w:tcW w:w="2316" w:type="dxa"/>
            <w:vAlign w:val="center"/>
          </w:tcPr>
          <w:p w14:paraId="6F24900D" w14:textId="7569DA27" w:rsidR="00186975" w:rsidRDefault="00772CB6" w:rsidP="00F6406D">
            <w:pPr>
              <w:rPr>
                <w:rFonts w:ascii="华文细黑" w:eastAsia="华文细黑" w:hAnsi="华文细黑"/>
                <w:sz w:val="18"/>
                <w:szCs w:val="18"/>
              </w:rPr>
            </w:pPr>
            <w:r>
              <w:rPr>
                <w:rFonts w:ascii="华文细黑" w:eastAsia="华文细黑" w:hAnsi="华文细黑" w:hint="eastAsia"/>
                <w:sz w:val="18"/>
                <w:szCs w:val="18"/>
              </w:rPr>
              <w:t>公司规模</w:t>
            </w:r>
          </w:p>
        </w:tc>
        <w:tc>
          <w:tcPr>
            <w:tcW w:w="4921" w:type="dxa"/>
            <w:vAlign w:val="center"/>
          </w:tcPr>
          <w:p w14:paraId="68B744A5" w14:textId="3E2EEA1B" w:rsidR="00186975" w:rsidRDefault="006C4048" w:rsidP="00F6406D">
            <w:pPr>
              <w:rPr>
                <w:rFonts w:ascii="华文细黑" w:eastAsia="华文细黑" w:hAnsi="华文细黑"/>
                <w:sz w:val="18"/>
                <w:szCs w:val="18"/>
              </w:rPr>
            </w:pPr>
            <w:r>
              <w:rPr>
                <w:rFonts w:ascii="华文细黑" w:eastAsia="华文细黑" w:hAnsi="华文细黑" w:hint="eastAsia"/>
                <w:sz w:val="18"/>
                <w:szCs w:val="18"/>
              </w:rPr>
              <w:t>公司简介，</w:t>
            </w:r>
            <w:r w:rsidR="00314053">
              <w:rPr>
                <w:rFonts w:ascii="华文细黑" w:eastAsia="华文细黑" w:hAnsi="华文细黑" w:hint="eastAsia"/>
                <w:sz w:val="18"/>
                <w:szCs w:val="18"/>
              </w:rPr>
              <w:t>包括公司人数、注册资质人员人数、高中级职称人数等</w:t>
            </w:r>
            <w:r w:rsidR="00772CB6">
              <w:rPr>
                <w:rFonts w:ascii="华文细黑" w:eastAsia="华文细黑" w:hAnsi="华文细黑" w:hint="eastAsia"/>
                <w:sz w:val="18"/>
                <w:szCs w:val="18"/>
              </w:rPr>
              <w:t>（盖公章）</w:t>
            </w:r>
          </w:p>
        </w:tc>
        <w:tc>
          <w:tcPr>
            <w:tcW w:w="1447" w:type="dxa"/>
            <w:vAlign w:val="center"/>
          </w:tcPr>
          <w:p w14:paraId="59D16CF2"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1EB1D764" w14:textId="77777777" w:rsidTr="00F6406D">
        <w:trPr>
          <w:trHeight w:val="540"/>
          <w:jc w:val="center"/>
        </w:trPr>
        <w:tc>
          <w:tcPr>
            <w:tcW w:w="689" w:type="dxa"/>
            <w:vAlign w:val="center"/>
          </w:tcPr>
          <w:p w14:paraId="7BC9BAAC" w14:textId="7808714F" w:rsidR="00186975" w:rsidRDefault="00772CB6" w:rsidP="00F6406D">
            <w:pPr>
              <w:jc w:val="center"/>
              <w:rPr>
                <w:rFonts w:ascii="华文细黑" w:eastAsia="华文细黑" w:hAnsi="华文细黑"/>
                <w:sz w:val="18"/>
                <w:szCs w:val="18"/>
              </w:rPr>
            </w:pPr>
            <w:r>
              <w:rPr>
                <w:rFonts w:ascii="华文细黑" w:eastAsia="华文细黑" w:hAnsi="华文细黑"/>
                <w:sz w:val="18"/>
                <w:szCs w:val="18"/>
              </w:rPr>
              <w:t>7</w:t>
            </w:r>
          </w:p>
        </w:tc>
        <w:tc>
          <w:tcPr>
            <w:tcW w:w="2316" w:type="dxa"/>
            <w:vAlign w:val="center"/>
          </w:tcPr>
          <w:p w14:paraId="050B4715"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增值税一般纳税人资格证明资料</w:t>
            </w:r>
          </w:p>
        </w:tc>
        <w:tc>
          <w:tcPr>
            <w:tcW w:w="4921" w:type="dxa"/>
            <w:vAlign w:val="center"/>
          </w:tcPr>
          <w:p w14:paraId="1CB2A801" w14:textId="0438543B" w:rsidR="00186975" w:rsidRDefault="008545D5" w:rsidP="00F6406D">
            <w:pPr>
              <w:rPr>
                <w:rFonts w:ascii="华文细黑" w:eastAsia="华文细黑" w:hAnsi="华文细黑"/>
                <w:sz w:val="18"/>
                <w:szCs w:val="18"/>
              </w:rPr>
            </w:pPr>
            <w:r>
              <w:rPr>
                <w:rFonts w:ascii="华文细黑" w:eastAsia="华文细黑" w:hAnsi="华文细黑" w:hint="eastAsia"/>
                <w:sz w:val="18"/>
                <w:szCs w:val="18"/>
              </w:rPr>
              <w:t>增值税一般纳税人资格证明文件，</w:t>
            </w:r>
            <w:proofErr w:type="gramStart"/>
            <w:r>
              <w:rPr>
                <w:rFonts w:ascii="华文细黑" w:eastAsia="华文细黑" w:hAnsi="华文细黑" w:hint="eastAsia"/>
                <w:sz w:val="18"/>
                <w:szCs w:val="18"/>
              </w:rPr>
              <w:t>扫描件盖公章</w:t>
            </w:r>
            <w:proofErr w:type="gramEnd"/>
          </w:p>
        </w:tc>
        <w:tc>
          <w:tcPr>
            <w:tcW w:w="1447" w:type="dxa"/>
            <w:vAlign w:val="center"/>
          </w:tcPr>
          <w:p w14:paraId="0CE3EAC2"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74EB189F" w14:textId="77777777" w:rsidTr="00DD3C1C">
        <w:trPr>
          <w:trHeight w:val="1060"/>
          <w:jc w:val="center"/>
        </w:trPr>
        <w:tc>
          <w:tcPr>
            <w:tcW w:w="689" w:type="dxa"/>
            <w:vAlign w:val="center"/>
          </w:tcPr>
          <w:p w14:paraId="27A0D2AC" w14:textId="6B2C707E" w:rsidR="00186975" w:rsidRDefault="00772CB6" w:rsidP="00F6406D">
            <w:pPr>
              <w:jc w:val="center"/>
              <w:rPr>
                <w:rFonts w:ascii="华文细黑" w:eastAsia="华文细黑" w:hAnsi="华文细黑"/>
                <w:sz w:val="18"/>
                <w:szCs w:val="18"/>
              </w:rPr>
            </w:pPr>
            <w:r>
              <w:rPr>
                <w:rFonts w:ascii="华文细黑" w:eastAsia="华文细黑" w:hAnsi="华文细黑"/>
                <w:sz w:val="18"/>
                <w:szCs w:val="18"/>
              </w:rPr>
              <w:t>8</w:t>
            </w:r>
          </w:p>
        </w:tc>
        <w:tc>
          <w:tcPr>
            <w:tcW w:w="2316" w:type="dxa"/>
            <w:vAlign w:val="center"/>
          </w:tcPr>
          <w:p w14:paraId="5FBEE4ED"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工程业绩</w:t>
            </w:r>
          </w:p>
        </w:tc>
        <w:tc>
          <w:tcPr>
            <w:tcW w:w="4921" w:type="dxa"/>
            <w:vAlign w:val="center"/>
          </w:tcPr>
          <w:p w14:paraId="39614D23" w14:textId="1BB403DD" w:rsidR="00186975" w:rsidRDefault="00DD3C1C" w:rsidP="00F6406D">
            <w:pPr>
              <w:rPr>
                <w:rFonts w:ascii="华文细黑" w:eastAsia="华文细黑" w:hAnsi="华文细黑"/>
                <w:sz w:val="18"/>
                <w:szCs w:val="18"/>
              </w:rPr>
            </w:pPr>
            <w:r w:rsidRPr="00DD3C1C">
              <w:rPr>
                <w:rFonts w:ascii="华文细黑" w:eastAsia="华文细黑" w:hAnsi="华文细黑" w:hint="eastAsia"/>
                <w:sz w:val="18"/>
                <w:szCs w:val="18"/>
              </w:rPr>
              <w:t>近</w:t>
            </w:r>
            <w:r w:rsidRPr="00DD3C1C">
              <w:rPr>
                <w:rFonts w:ascii="华文细黑" w:eastAsia="华文细黑" w:hAnsi="华文细黑"/>
                <w:sz w:val="18"/>
                <w:szCs w:val="18"/>
              </w:rPr>
              <w:t>3</w:t>
            </w:r>
            <w:r w:rsidRPr="00DD3C1C">
              <w:rPr>
                <w:rFonts w:ascii="华文细黑" w:eastAsia="华文细黑" w:hAnsi="华文细黑" w:hint="eastAsia"/>
                <w:sz w:val="18"/>
                <w:szCs w:val="18"/>
              </w:rPr>
              <w:t>年内不少于</w:t>
            </w:r>
            <w:r w:rsidRPr="00DD3C1C">
              <w:rPr>
                <w:rFonts w:ascii="华文细黑" w:eastAsia="华文细黑" w:hAnsi="华文细黑"/>
                <w:sz w:val="18"/>
                <w:szCs w:val="18"/>
              </w:rPr>
              <w:t>2</w:t>
            </w:r>
            <w:r w:rsidRPr="00DD3C1C">
              <w:rPr>
                <w:rFonts w:ascii="华文细黑" w:eastAsia="华文细黑" w:hAnsi="华文细黑" w:hint="eastAsia"/>
                <w:sz w:val="18"/>
                <w:szCs w:val="18"/>
              </w:rPr>
              <w:t>个长沙地区项目（5</w:t>
            </w:r>
            <w:r w:rsidRPr="00DD3C1C">
              <w:rPr>
                <w:rFonts w:ascii="华文细黑" w:eastAsia="华文细黑" w:hAnsi="华文细黑"/>
                <w:sz w:val="18"/>
                <w:szCs w:val="18"/>
              </w:rPr>
              <w:t>000kVA</w:t>
            </w:r>
            <w:r w:rsidRPr="00DD3C1C">
              <w:rPr>
                <w:rFonts w:ascii="华文细黑" w:eastAsia="华文细黑" w:hAnsi="华文细黑" w:hint="eastAsia"/>
                <w:sz w:val="18"/>
                <w:szCs w:val="18"/>
              </w:rPr>
              <w:t>及以上容量）供配电及外线电源引入工程案例</w:t>
            </w:r>
            <w:r w:rsidR="00186975">
              <w:rPr>
                <w:rFonts w:ascii="华文细黑" w:eastAsia="华文细黑" w:hAnsi="华文细黑" w:hint="eastAsia"/>
                <w:sz w:val="18"/>
                <w:szCs w:val="18"/>
              </w:rPr>
              <w:t>。（含封皮、签署日期页、合作范围、合作业态）</w:t>
            </w:r>
          </w:p>
        </w:tc>
        <w:tc>
          <w:tcPr>
            <w:tcW w:w="1447" w:type="dxa"/>
            <w:vAlign w:val="center"/>
          </w:tcPr>
          <w:p w14:paraId="64D906EA" w14:textId="2D539C24"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必选项，上限为</w:t>
            </w:r>
            <w:r w:rsidR="00DD3C1C">
              <w:rPr>
                <w:rFonts w:ascii="华文细黑" w:eastAsia="华文细黑" w:hAnsi="华文细黑"/>
                <w:sz w:val="18"/>
                <w:szCs w:val="18"/>
              </w:rPr>
              <w:t>6</w:t>
            </w:r>
            <w:r>
              <w:rPr>
                <w:rFonts w:ascii="华文细黑" w:eastAsia="华文细黑" w:hAnsi="华文细黑" w:hint="eastAsia"/>
                <w:sz w:val="18"/>
                <w:szCs w:val="18"/>
              </w:rPr>
              <w:t>项。</w:t>
            </w:r>
          </w:p>
        </w:tc>
      </w:tr>
      <w:tr w:rsidR="00186975" w14:paraId="4750FE8B" w14:textId="77777777" w:rsidTr="00F6406D">
        <w:trPr>
          <w:trHeight w:val="540"/>
          <w:jc w:val="center"/>
        </w:trPr>
        <w:tc>
          <w:tcPr>
            <w:tcW w:w="689" w:type="dxa"/>
            <w:vAlign w:val="center"/>
          </w:tcPr>
          <w:p w14:paraId="0864AC8D" w14:textId="31EFA18A" w:rsidR="00186975" w:rsidRDefault="00772CB6" w:rsidP="00F6406D">
            <w:pPr>
              <w:jc w:val="center"/>
              <w:rPr>
                <w:rFonts w:ascii="华文细黑" w:eastAsia="华文细黑" w:hAnsi="华文细黑"/>
                <w:sz w:val="18"/>
                <w:szCs w:val="18"/>
              </w:rPr>
            </w:pPr>
            <w:r>
              <w:rPr>
                <w:rFonts w:ascii="华文细黑" w:eastAsia="华文细黑" w:hAnsi="华文细黑"/>
                <w:sz w:val="18"/>
                <w:szCs w:val="18"/>
              </w:rPr>
              <w:t>9</w:t>
            </w:r>
          </w:p>
        </w:tc>
        <w:tc>
          <w:tcPr>
            <w:tcW w:w="2316" w:type="dxa"/>
            <w:vAlign w:val="center"/>
          </w:tcPr>
          <w:p w14:paraId="193C41B7"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认证证书</w:t>
            </w:r>
          </w:p>
        </w:tc>
        <w:tc>
          <w:tcPr>
            <w:tcW w:w="4921" w:type="dxa"/>
            <w:vAlign w:val="center"/>
          </w:tcPr>
          <w:p w14:paraId="37B1CE91"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企业通过质量体系</w:t>
            </w:r>
            <w:r>
              <w:rPr>
                <w:rFonts w:ascii="华文细黑" w:eastAsia="华文细黑" w:hAnsi="华文细黑"/>
                <w:sz w:val="18"/>
                <w:szCs w:val="18"/>
              </w:rPr>
              <w:t>ISO9001</w:t>
            </w:r>
            <w:r>
              <w:rPr>
                <w:rFonts w:ascii="华文细黑" w:eastAsia="华文细黑" w:hAnsi="华文细黑" w:hint="eastAsia"/>
                <w:sz w:val="18"/>
                <w:szCs w:val="18"/>
              </w:rPr>
              <w:t>，环保体系ISO14001，安全体系</w:t>
            </w:r>
            <w:r>
              <w:rPr>
                <w:rFonts w:ascii="华文细黑" w:eastAsia="华文细黑" w:hAnsi="华文细黑"/>
                <w:sz w:val="18"/>
                <w:szCs w:val="18"/>
              </w:rPr>
              <w:t>ISO45001</w:t>
            </w:r>
            <w:r>
              <w:rPr>
                <w:rFonts w:ascii="华文细黑" w:eastAsia="华文细黑" w:hAnsi="华文细黑" w:hint="eastAsia"/>
                <w:sz w:val="18"/>
                <w:szCs w:val="18"/>
              </w:rPr>
              <w:t>（或同类相关认证也可提供）</w:t>
            </w:r>
          </w:p>
        </w:tc>
        <w:tc>
          <w:tcPr>
            <w:tcW w:w="1447" w:type="dxa"/>
            <w:vAlign w:val="center"/>
          </w:tcPr>
          <w:p w14:paraId="3B4E5649" w14:textId="77777777" w:rsidR="00186975" w:rsidRDefault="00186975" w:rsidP="00F6406D">
            <w:pPr>
              <w:jc w:val="center"/>
              <w:rPr>
                <w:rFonts w:ascii="华文细黑" w:eastAsia="华文细黑" w:hAnsi="华文细黑"/>
                <w:b/>
                <w:sz w:val="18"/>
                <w:szCs w:val="18"/>
              </w:rPr>
            </w:pPr>
            <w:r>
              <w:rPr>
                <w:rFonts w:ascii="华文细黑" w:eastAsia="华文细黑" w:hAnsi="华文细黑" w:hint="eastAsia"/>
                <w:sz w:val="18"/>
                <w:szCs w:val="18"/>
              </w:rPr>
              <w:t>可选项，为打分项</w:t>
            </w:r>
          </w:p>
        </w:tc>
      </w:tr>
      <w:tr w:rsidR="00186975" w14:paraId="63B8056E" w14:textId="77777777" w:rsidTr="00F6406D">
        <w:trPr>
          <w:trHeight w:val="540"/>
          <w:jc w:val="center"/>
        </w:trPr>
        <w:tc>
          <w:tcPr>
            <w:tcW w:w="689" w:type="dxa"/>
            <w:vAlign w:val="center"/>
          </w:tcPr>
          <w:p w14:paraId="0941F40A" w14:textId="7599588A" w:rsidR="00186975" w:rsidRDefault="00772CB6" w:rsidP="00F6406D">
            <w:pPr>
              <w:jc w:val="center"/>
              <w:rPr>
                <w:rFonts w:ascii="华文细黑" w:eastAsia="华文细黑" w:hAnsi="华文细黑"/>
                <w:sz w:val="18"/>
                <w:szCs w:val="18"/>
              </w:rPr>
            </w:pPr>
            <w:r>
              <w:rPr>
                <w:rFonts w:ascii="华文细黑" w:eastAsia="华文细黑" w:hAnsi="华文细黑"/>
                <w:sz w:val="18"/>
                <w:szCs w:val="18"/>
              </w:rPr>
              <w:t>10</w:t>
            </w:r>
          </w:p>
        </w:tc>
        <w:tc>
          <w:tcPr>
            <w:tcW w:w="2316" w:type="dxa"/>
            <w:vAlign w:val="center"/>
          </w:tcPr>
          <w:p w14:paraId="423BD96E" w14:textId="13958CE5"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财务报告</w:t>
            </w:r>
          </w:p>
        </w:tc>
        <w:tc>
          <w:tcPr>
            <w:tcW w:w="4921" w:type="dxa"/>
            <w:vAlign w:val="center"/>
          </w:tcPr>
          <w:p w14:paraId="0D113AD7" w14:textId="4E56FDE6"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提供</w:t>
            </w:r>
            <w:r w:rsidR="008D1A89">
              <w:rPr>
                <w:rFonts w:ascii="华文细黑" w:eastAsia="华文细黑" w:hAnsi="华文细黑" w:hint="eastAsia"/>
                <w:sz w:val="18"/>
                <w:szCs w:val="18"/>
              </w:rPr>
              <w:t>2</w:t>
            </w:r>
            <w:r w:rsidR="008D1A89">
              <w:rPr>
                <w:rFonts w:ascii="华文细黑" w:eastAsia="华文细黑" w:hAnsi="华文细黑"/>
                <w:sz w:val="18"/>
                <w:szCs w:val="18"/>
              </w:rPr>
              <w:t>0</w:t>
            </w:r>
            <w:r w:rsidR="00DD3C1C">
              <w:rPr>
                <w:rFonts w:ascii="华文细黑" w:eastAsia="华文细黑" w:hAnsi="华文细黑"/>
                <w:sz w:val="18"/>
                <w:szCs w:val="18"/>
              </w:rPr>
              <w:t>20</w:t>
            </w:r>
            <w:r>
              <w:rPr>
                <w:rFonts w:ascii="华文细黑" w:eastAsia="华文细黑" w:hAnsi="华文细黑" w:hint="eastAsia"/>
                <w:sz w:val="18"/>
                <w:szCs w:val="18"/>
              </w:rPr>
              <w:t>年第三方（会计事务所）出具的审计报告（全套页码），</w:t>
            </w:r>
            <w:proofErr w:type="gramStart"/>
            <w:r>
              <w:rPr>
                <w:rFonts w:ascii="华文细黑" w:eastAsia="华文细黑" w:hAnsi="华文细黑" w:hint="eastAsia"/>
                <w:sz w:val="18"/>
                <w:szCs w:val="18"/>
              </w:rPr>
              <w:t>须包括</w:t>
            </w:r>
            <w:proofErr w:type="gramEnd"/>
            <w:r>
              <w:rPr>
                <w:rFonts w:ascii="华文细黑" w:eastAsia="华文细黑" w:hAnsi="华文细黑" w:hint="eastAsia"/>
                <w:sz w:val="18"/>
                <w:szCs w:val="18"/>
              </w:rPr>
              <w:t>负债总额、净资产额、营业额等重要财务指标</w:t>
            </w:r>
            <w:r w:rsidR="00DD3C1C">
              <w:rPr>
                <w:rFonts w:ascii="华文细黑" w:eastAsia="华文细黑" w:hAnsi="华文细黑" w:hint="eastAsia"/>
                <w:sz w:val="18"/>
                <w:szCs w:val="18"/>
              </w:rPr>
              <w:t>（盖公章）</w:t>
            </w:r>
          </w:p>
        </w:tc>
        <w:tc>
          <w:tcPr>
            <w:tcW w:w="1447" w:type="dxa"/>
            <w:vAlign w:val="center"/>
          </w:tcPr>
          <w:p w14:paraId="690AF077"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332880C4" w14:textId="77777777" w:rsidTr="00F6406D">
        <w:trPr>
          <w:trHeight w:val="540"/>
          <w:jc w:val="center"/>
        </w:trPr>
        <w:tc>
          <w:tcPr>
            <w:tcW w:w="689" w:type="dxa"/>
            <w:vAlign w:val="center"/>
          </w:tcPr>
          <w:p w14:paraId="25B544FF" w14:textId="2A797821"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1</w:t>
            </w:r>
            <w:r w:rsidR="00772CB6">
              <w:rPr>
                <w:rFonts w:ascii="华文细黑" w:eastAsia="华文细黑" w:hAnsi="华文细黑"/>
                <w:sz w:val="18"/>
                <w:szCs w:val="18"/>
              </w:rPr>
              <w:t>1</w:t>
            </w:r>
          </w:p>
        </w:tc>
        <w:tc>
          <w:tcPr>
            <w:tcW w:w="2316" w:type="dxa"/>
            <w:vAlign w:val="center"/>
          </w:tcPr>
          <w:p w14:paraId="3624C407" w14:textId="1BA0C12B" w:rsidR="00186975" w:rsidRDefault="00DD3C1C" w:rsidP="00F6406D">
            <w:pPr>
              <w:rPr>
                <w:rFonts w:ascii="华文细黑" w:eastAsia="华文细黑" w:hAnsi="华文细黑"/>
                <w:sz w:val="18"/>
                <w:szCs w:val="18"/>
              </w:rPr>
            </w:pPr>
            <w:r>
              <w:rPr>
                <w:rFonts w:ascii="华文细黑" w:eastAsia="华文细黑" w:hAnsi="华文细黑" w:hint="eastAsia"/>
                <w:sz w:val="18"/>
                <w:szCs w:val="18"/>
              </w:rPr>
              <w:t>获奖、荣誉资料</w:t>
            </w:r>
          </w:p>
        </w:tc>
        <w:tc>
          <w:tcPr>
            <w:tcW w:w="4921" w:type="dxa"/>
            <w:vAlign w:val="center"/>
          </w:tcPr>
          <w:p w14:paraId="3B810EC5" w14:textId="0003FF7A"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获得</w:t>
            </w:r>
            <w:r w:rsidR="008D1A89">
              <w:rPr>
                <w:rFonts w:ascii="华文细黑" w:eastAsia="华文细黑" w:hAnsi="华文细黑" w:hint="eastAsia"/>
                <w:sz w:val="18"/>
                <w:szCs w:val="18"/>
              </w:rPr>
              <w:t>华润、</w:t>
            </w:r>
            <w:r>
              <w:rPr>
                <w:rFonts w:ascii="华文细黑" w:eastAsia="华文细黑" w:hAnsi="华文细黑" w:hint="eastAsia"/>
                <w:sz w:val="18"/>
                <w:szCs w:val="18"/>
              </w:rPr>
              <w:t>万科、中海、龙湖等大型地产</w:t>
            </w:r>
            <w:r w:rsidR="00340889">
              <w:rPr>
                <w:rFonts w:ascii="华文细黑" w:eastAsia="华文细黑" w:hAnsi="华文细黑" w:hint="eastAsia"/>
                <w:sz w:val="18"/>
                <w:szCs w:val="18"/>
              </w:rPr>
              <w:t>（2</w:t>
            </w:r>
            <w:r w:rsidR="00340889">
              <w:rPr>
                <w:rFonts w:ascii="华文细黑" w:eastAsia="华文细黑" w:hAnsi="华文细黑"/>
                <w:sz w:val="18"/>
                <w:szCs w:val="18"/>
              </w:rPr>
              <w:t>020</w:t>
            </w:r>
            <w:r w:rsidR="00340889">
              <w:rPr>
                <w:rFonts w:ascii="华文细黑" w:eastAsia="华文细黑" w:hAnsi="华文细黑" w:hint="eastAsia"/>
                <w:sz w:val="18"/>
                <w:szCs w:val="18"/>
              </w:rPr>
              <w:t>年T</w:t>
            </w:r>
            <w:r w:rsidR="00340889">
              <w:rPr>
                <w:rFonts w:ascii="华文细黑" w:eastAsia="华文细黑" w:hAnsi="华文细黑"/>
                <w:sz w:val="18"/>
                <w:szCs w:val="18"/>
              </w:rPr>
              <w:t>OP10</w:t>
            </w:r>
            <w:r w:rsidR="00340889">
              <w:rPr>
                <w:rFonts w:ascii="华文细黑" w:eastAsia="华文细黑" w:hAnsi="华文细黑" w:hint="eastAsia"/>
                <w:sz w:val="18"/>
                <w:szCs w:val="18"/>
              </w:rPr>
              <w:t>）</w:t>
            </w:r>
            <w:r>
              <w:rPr>
                <w:rFonts w:ascii="华文细黑" w:eastAsia="华文细黑" w:hAnsi="华文细黑" w:hint="eastAsia"/>
                <w:sz w:val="18"/>
                <w:szCs w:val="18"/>
              </w:rPr>
              <w:t>的优秀/A级供方奖项</w:t>
            </w:r>
            <w:r w:rsidR="00DD3C1C">
              <w:rPr>
                <w:rFonts w:ascii="华文细黑" w:eastAsia="华文细黑" w:hAnsi="华文细黑" w:hint="eastAsia"/>
                <w:sz w:val="18"/>
                <w:szCs w:val="18"/>
              </w:rPr>
              <w:t>或行业奖项</w:t>
            </w:r>
            <w:r>
              <w:rPr>
                <w:rFonts w:ascii="华文细黑" w:eastAsia="华文细黑" w:hAnsi="华文细黑" w:hint="eastAsia"/>
                <w:sz w:val="18"/>
                <w:szCs w:val="18"/>
              </w:rPr>
              <w:t>相关证明材料</w:t>
            </w:r>
          </w:p>
        </w:tc>
        <w:tc>
          <w:tcPr>
            <w:tcW w:w="1447" w:type="dxa"/>
            <w:vAlign w:val="center"/>
          </w:tcPr>
          <w:p w14:paraId="61206751" w14:textId="77777777"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可选项，为打分项</w:t>
            </w:r>
          </w:p>
        </w:tc>
      </w:tr>
      <w:tr w:rsidR="00DD3C1C" w14:paraId="305DDD89" w14:textId="77777777" w:rsidTr="00F6406D">
        <w:trPr>
          <w:trHeight w:val="540"/>
          <w:jc w:val="center"/>
        </w:trPr>
        <w:tc>
          <w:tcPr>
            <w:tcW w:w="689" w:type="dxa"/>
            <w:vAlign w:val="center"/>
          </w:tcPr>
          <w:p w14:paraId="0DE72128" w14:textId="10BD146B" w:rsidR="00DD3C1C" w:rsidRDefault="00DD3C1C" w:rsidP="00F6406D">
            <w:pPr>
              <w:jc w:val="center"/>
              <w:rPr>
                <w:rFonts w:ascii="华文细黑" w:eastAsia="华文细黑" w:hAnsi="华文细黑"/>
                <w:sz w:val="18"/>
                <w:szCs w:val="18"/>
              </w:rPr>
            </w:pPr>
            <w:r>
              <w:rPr>
                <w:rFonts w:ascii="华文细黑" w:eastAsia="华文细黑" w:hAnsi="华文细黑" w:hint="eastAsia"/>
                <w:sz w:val="18"/>
                <w:szCs w:val="18"/>
              </w:rPr>
              <w:t>1</w:t>
            </w:r>
            <w:r>
              <w:rPr>
                <w:rFonts w:ascii="华文细黑" w:eastAsia="华文细黑" w:hAnsi="华文细黑"/>
                <w:sz w:val="18"/>
                <w:szCs w:val="18"/>
              </w:rPr>
              <w:t>2</w:t>
            </w:r>
          </w:p>
        </w:tc>
        <w:tc>
          <w:tcPr>
            <w:tcW w:w="2316" w:type="dxa"/>
            <w:vAlign w:val="center"/>
          </w:tcPr>
          <w:p w14:paraId="76EFB18D" w14:textId="79AF12AB" w:rsidR="00DD3C1C" w:rsidRDefault="00DD3C1C" w:rsidP="00F6406D">
            <w:pPr>
              <w:rPr>
                <w:rFonts w:ascii="华文细黑" w:eastAsia="华文细黑" w:hAnsi="华文细黑"/>
                <w:sz w:val="18"/>
                <w:szCs w:val="18"/>
              </w:rPr>
            </w:pPr>
            <w:r>
              <w:rPr>
                <w:rFonts w:ascii="华文细黑" w:eastAsia="华文细黑" w:hAnsi="华文细黑" w:hint="eastAsia"/>
                <w:sz w:val="18"/>
                <w:szCs w:val="18"/>
              </w:rPr>
              <w:t>服务建议书</w:t>
            </w:r>
          </w:p>
        </w:tc>
        <w:tc>
          <w:tcPr>
            <w:tcW w:w="4921" w:type="dxa"/>
            <w:vAlign w:val="center"/>
          </w:tcPr>
          <w:p w14:paraId="6C82EDB9" w14:textId="4E67CFC4" w:rsidR="00DD3C1C" w:rsidRDefault="00652837" w:rsidP="00F6406D">
            <w:pPr>
              <w:rPr>
                <w:rFonts w:ascii="华文细黑" w:eastAsia="华文细黑" w:hAnsi="华文细黑"/>
                <w:sz w:val="18"/>
                <w:szCs w:val="18"/>
              </w:rPr>
            </w:pPr>
            <w:r>
              <w:rPr>
                <w:rFonts w:ascii="华文细黑" w:eastAsia="华文细黑" w:hAnsi="华文细黑" w:hint="eastAsia"/>
                <w:sz w:val="18"/>
                <w:szCs w:val="18"/>
              </w:rPr>
              <w:t>供配电</w:t>
            </w:r>
            <w:r w:rsidR="00A477AC">
              <w:rPr>
                <w:rFonts w:ascii="华文细黑" w:eastAsia="华文细黑" w:hAnsi="华文细黑" w:hint="eastAsia"/>
                <w:sz w:val="18"/>
                <w:szCs w:val="18"/>
              </w:rPr>
              <w:t>初步方案：</w:t>
            </w:r>
            <w:r>
              <w:rPr>
                <w:rFonts w:ascii="华文细黑" w:eastAsia="华文细黑" w:hAnsi="华文细黑" w:hint="eastAsia"/>
                <w:sz w:val="18"/>
                <w:szCs w:val="18"/>
              </w:rPr>
              <w:t>含</w:t>
            </w:r>
            <w:r w:rsidR="00A477AC">
              <w:rPr>
                <w:rFonts w:ascii="华文细黑" w:eastAsia="华文细黑" w:hAnsi="华文细黑" w:hint="eastAsia"/>
                <w:sz w:val="18"/>
                <w:szCs w:val="18"/>
              </w:rPr>
              <w:t>双路电接入点（距离）</w:t>
            </w:r>
            <w:r>
              <w:rPr>
                <w:rFonts w:ascii="华文细黑" w:eastAsia="华文细黑" w:hAnsi="华文细黑" w:hint="eastAsia"/>
                <w:sz w:val="18"/>
                <w:szCs w:val="18"/>
              </w:rPr>
              <w:t>等</w:t>
            </w:r>
          </w:p>
          <w:p w14:paraId="381662C8" w14:textId="4DAB53FF" w:rsidR="00A477AC" w:rsidRDefault="00652837" w:rsidP="00A477AC">
            <w:pPr>
              <w:rPr>
                <w:rFonts w:ascii="华文细黑" w:eastAsia="华文细黑" w:hAnsi="华文细黑"/>
                <w:sz w:val="18"/>
                <w:szCs w:val="18"/>
              </w:rPr>
            </w:pPr>
            <w:r>
              <w:rPr>
                <w:rFonts w:ascii="华文细黑" w:eastAsia="华文细黑" w:hAnsi="华文细黑" w:hint="eastAsia"/>
                <w:sz w:val="18"/>
                <w:szCs w:val="18"/>
              </w:rPr>
              <w:t>元器件</w:t>
            </w:r>
            <w:r w:rsidR="00A477AC">
              <w:rPr>
                <w:rFonts w:ascii="华文细黑" w:eastAsia="华文细黑" w:hAnsi="华文细黑" w:hint="eastAsia"/>
                <w:sz w:val="18"/>
                <w:szCs w:val="18"/>
              </w:rPr>
              <w:t>品牌建议：包括不限于</w:t>
            </w:r>
            <w:r w:rsidR="00A477AC" w:rsidRPr="00A477AC">
              <w:rPr>
                <w:rFonts w:ascii="华文细黑" w:eastAsia="华文细黑" w:hAnsi="华文细黑"/>
                <w:sz w:val="18"/>
                <w:szCs w:val="18"/>
              </w:rPr>
              <w:t>真空断路器</w:t>
            </w:r>
            <w:r w:rsidR="00A477AC" w:rsidRPr="00A477AC">
              <w:rPr>
                <w:rFonts w:ascii="华文细黑" w:eastAsia="华文细黑" w:hAnsi="华文细黑" w:hint="eastAsia"/>
                <w:sz w:val="18"/>
                <w:szCs w:val="18"/>
              </w:rPr>
              <w:t>、高压负荷开关、低压框架开关或低压塑壳开关、低压隔离开关及双电源自动开关、微机保护测控装置及数显表、低压无功补偿</w:t>
            </w:r>
            <w:r w:rsidR="00A477AC">
              <w:rPr>
                <w:rFonts w:ascii="华文细黑" w:eastAsia="华文细黑" w:hAnsi="华文细黑" w:hint="eastAsia"/>
                <w:sz w:val="18"/>
                <w:szCs w:val="18"/>
              </w:rPr>
              <w:t>等</w:t>
            </w:r>
            <w:r w:rsidR="007E4CF9">
              <w:rPr>
                <w:rFonts w:ascii="华文细黑" w:eastAsia="华文细黑" w:hAnsi="华文细黑" w:hint="eastAsia"/>
                <w:sz w:val="18"/>
                <w:szCs w:val="18"/>
              </w:rPr>
              <w:t>。</w:t>
            </w:r>
            <w:r>
              <w:rPr>
                <w:rFonts w:ascii="华文细黑" w:eastAsia="华文细黑" w:hAnsi="华文细黑" w:hint="eastAsia"/>
                <w:sz w:val="18"/>
                <w:szCs w:val="18"/>
              </w:rPr>
              <w:t>（国产、性价比高的品牌）</w:t>
            </w:r>
          </w:p>
          <w:p w14:paraId="647B6D00" w14:textId="6415E356" w:rsidR="00A477AC" w:rsidRDefault="007E4CF9" w:rsidP="00F6406D">
            <w:pPr>
              <w:rPr>
                <w:rFonts w:ascii="华文细黑" w:eastAsia="华文细黑" w:hAnsi="华文细黑"/>
                <w:sz w:val="18"/>
                <w:szCs w:val="18"/>
              </w:rPr>
            </w:pPr>
            <w:r>
              <w:rPr>
                <w:rFonts w:ascii="华文细黑" w:eastAsia="华文细黑" w:hAnsi="华文细黑" w:hint="eastAsia"/>
                <w:sz w:val="18"/>
                <w:szCs w:val="18"/>
              </w:rPr>
              <w:t>整体</w:t>
            </w:r>
            <w:r w:rsidR="00A477AC">
              <w:rPr>
                <w:rFonts w:ascii="华文细黑" w:eastAsia="华文细黑" w:hAnsi="华文细黑" w:hint="eastAsia"/>
                <w:sz w:val="18"/>
                <w:szCs w:val="18"/>
              </w:rPr>
              <w:t>优化建议</w:t>
            </w:r>
            <w:r>
              <w:rPr>
                <w:rFonts w:ascii="华文细黑" w:eastAsia="华文细黑" w:hAnsi="华文细黑" w:hint="eastAsia"/>
                <w:sz w:val="18"/>
                <w:szCs w:val="18"/>
              </w:rPr>
              <w:t>。</w:t>
            </w:r>
          </w:p>
        </w:tc>
        <w:tc>
          <w:tcPr>
            <w:tcW w:w="1447" w:type="dxa"/>
            <w:vAlign w:val="center"/>
          </w:tcPr>
          <w:p w14:paraId="6E117FB9" w14:textId="789448F4" w:rsidR="00DD3C1C" w:rsidRDefault="00DD3C1C"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r w:rsidR="00186975" w14:paraId="032DE25E" w14:textId="77777777" w:rsidTr="00F6406D">
        <w:trPr>
          <w:trHeight w:val="540"/>
          <w:jc w:val="center"/>
        </w:trPr>
        <w:tc>
          <w:tcPr>
            <w:tcW w:w="689" w:type="dxa"/>
            <w:vMerge w:val="restart"/>
            <w:vAlign w:val="center"/>
          </w:tcPr>
          <w:p w14:paraId="33E0C016" w14:textId="6448BE5C"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1</w:t>
            </w:r>
            <w:r w:rsidR="00DD3C1C">
              <w:rPr>
                <w:rFonts w:ascii="华文细黑" w:eastAsia="华文细黑" w:hAnsi="华文细黑"/>
                <w:sz w:val="18"/>
                <w:szCs w:val="18"/>
              </w:rPr>
              <w:t>3</w:t>
            </w:r>
          </w:p>
        </w:tc>
        <w:tc>
          <w:tcPr>
            <w:tcW w:w="2316" w:type="dxa"/>
            <w:vMerge w:val="restart"/>
            <w:vAlign w:val="center"/>
          </w:tcPr>
          <w:p w14:paraId="5035E083" w14:textId="1FD2EA24" w:rsidR="00186975" w:rsidRDefault="00186975" w:rsidP="00F6406D">
            <w:pPr>
              <w:rPr>
                <w:rFonts w:ascii="华文细黑" w:eastAsia="华文细黑" w:hAnsi="华文细黑"/>
                <w:color w:val="FF0000"/>
                <w:sz w:val="18"/>
                <w:szCs w:val="18"/>
              </w:rPr>
            </w:pPr>
            <w:r>
              <w:rPr>
                <w:rFonts w:ascii="华文细黑" w:eastAsia="华文细黑" w:hAnsi="华文细黑" w:hint="eastAsia"/>
                <w:sz w:val="18"/>
                <w:szCs w:val="18"/>
              </w:rPr>
              <w:t>承诺书</w:t>
            </w:r>
            <w:r w:rsidR="000C6B56">
              <w:rPr>
                <w:rFonts w:ascii="华文细黑" w:eastAsia="华文细黑" w:hAnsi="华文细黑" w:hint="eastAsia"/>
                <w:sz w:val="18"/>
                <w:szCs w:val="18"/>
              </w:rPr>
              <w:t>、阳光宣言</w:t>
            </w:r>
          </w:p>
        </w:tc>
        <w:tc>
          <w:tcPr>
            <w:tcW w:w="4921" w:type="dxa"/>
            <w:vAlign w:val="center"/>
          </w:tcPr>
          <w:p w14:paraId="3DF2D73C" w14:textId="3059DC85" w:rsidR="00186975" w:rsidRDefault="000C6B56" w:rsidP="00F6406D">
            <w:pPr>
              <w:rPr>
                <w:rFonts w:ascii="华文细黑" w:eastAsia="华文细黑" w:hAnsi="华文细黑"/>
                <w:sz w:val="18"/>
                <w:szCs w:val="18"/>
              </w:rPr>
            </w:pPr>
            <w:r>
              <w:rPr>
                <w:rFonts w:ascii="华文细黑" w:eastAsia="华文细黑" w:hAnsi="华文细黑" w:hint="eastAsia"/>
                <w:sz w:val="18"/>
                <w:szCs w:val="18"/>
              </w:rPr>
              <w:t>承诺书（盖公章）</w:t>
            </w:r>
          </w:p>
        </w:tc>
        <w:tc>
          <w:tcPr>
            <w:tcW w:w="1447" w:type="dxa"/>
            <w:vMerge w:val="restart"/>
            <w:vAlign w:val="center"/>
          </w:tcPr>
          <w:p w14:paraId="2837E3E0" w14:textId="167E8ABA"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必选项，具体格式</w:t>
            </w:r>
            <w:proofErr w:type="gramStart"/>
            <w:r>
              <w:rPr>
                <w:rFonts w:ascii="华文细黑" w:eastAsia="华文细黑" w:hAnsi="华文细黑" w:hint="eastAsia"/>
                <w:sz w:val="18"/>
                <w:szCs w:val="18"/>
              </w:rPr>
              <w:t>详</w:t>
            </w:r>
            <w:proofErr w:type="gramEnd"/>
            <w:r>
              <w:rPr>
                <w:rFonts w:ascii="华文细黑" w:eastAsia="华文细黑" w:hAnsi="华文细黑" w:hint="eastAsia"/>
                <w:sz w:val="18"/>
                <w:szCs w:val="18"/>
              </w:rPr>
              <w:t>附件</w:t>
            </w:r>
            <w:r w:rsidR="000139E2">
              <w:rPr>
                <w:rFonts w:ascii="华文细黑" w:eastAsia="华文细黑" w:hAnsi="华文细黑"/>
                <w:sz w:val="18"/>
                <w:szCs w:val="18"/>
              </w:rPr>
              <w:t>2</w:t>
            </w:r>
            <w:r w:rsidR="000C6B56">
              <w:rPr>
                <w:rFonts w:ascii="华文细黑" w:eastAsia="华文细黑" w:hAnsi="华文细黑" w:hint="eastAsia"/>
                <w:sz w:val="18"/>
                <w:szCs w:val="18"/>
              </w:rPr>
              <w:t>、3</w:t>
            </w:r>
            <w:r>
              <w:rPr>
                <w:rFonts w:ascii="华文细黑" w:eastAsia="华文细黑" w:hAnsi="华文细黑" w:hint="eastAsia"/>
                <w:sz w:val="18"/>
                <w:szCs w:val="18"/>
              </w:rPr>
              <w:t>。</w:t>
            </w:r>
          </w:p>
        </w:tc>
      </w:tr>
      <w:tr w:rsidR="00186975" w14:paraId="0899280B" w14:textId="77777777" w:rsidTr="00F6406D">
        <w:trPr>
          <w:trHeight w:val="540"/>
          <w:jc w:val="center"/>
        </w:trPr>
        <w:tc>
          <w:tcPr>
            <w:tcW w:w="689" w:type="dxa"/>
            <w:vMerge/>
            <w:vAlign w:val="center"/>
          </w:tcPr>
          <w:p w14:paraId="1251E966" w14:textId="77777777" w:rsidR="00186975" w:rsidRDefault="00186975" w:rsidP="00F6406D">
            <w:pPr>
              <w:jc w:val="center"/>
              <w:rPr>
                <w:rFonts w:ascii="华文细黑" w:eastAsia="华文细黑" w:hAnsi="华文细黑"/>
                <w:sz w:val="18"/>
                <w:szCs w:val="18"/>
              </w:rPr>
            </w:pPr>
          </w:p>
        </w:tc>
        <w:tc>
          <w:tcPr>
            <w:tcW w:w="2316" w:type="dxa"/>
            <w:vMerge/>
            <w:vAlign w:val="center"/>
          </w:tcPr>
          <w:p w14:paraId="6B7398D7" w14:textId="77777777" w:rsidR="00186975" w:rsidRDefault="00186975" w:rsidP="00F6406D">
            <w:pPr>
              <w:rPr>
                <w:rFonts w:ascii="华文细黑" w:eastAsia="华文细黑" w:hAnsi="华文细黑"/>
                <w:sz w:val="18"/>
                <w:szCs w:val="18"/>
              </w:rPr>
            </w:pPr>
          </w:p>
        </w:tc>
        <w:tc>
          <w:tcPr>
            <w:tcW w:w="4921" w:type="dxa"/>
            <w:vAlign w:val="center"/>
          </w:tcPr>
          <w:p w14:paraId="4CBB5615" w14:textId="6C6618A5" w:rsidR="00186975" w:rsidRDefault="000C6B56" w:rsidP="00F6406D">
            <w:pPr>
              <w:rPr>
                <w:rFonts w:ascii="华文细黑" w:eastAsia="华文细黑" w:hAnsi="华文细黑"/>
                <w:sz w:val="18"/>
                <w:szCs w:val="18"/>
              </w:rPr>
            </w:pPr>
            <w:r>
              <w:rPr>
                <w:rFonts w:ascii="华文细黑" w:eastAsia="华文细黑" w:hAnsi="华文细黑" w:hint="eastAsia"/>
                <w:sz w:val="18"/>
                <w:szCs w:val="18"/>
              </w:rPr>
              <w:t>阳光宣言</w:t>
            </w:r>
            <w:r>
              <w:rPr>
                <w:rFonts w:ascii="华文细黑" w:eastAsia="华文细黑" w:hAnsi="华文细黑" w:hint="eastAsia"/>
                <w:sz w:val="18"/>
                <w:szCs w:val="18"/>
              </w:rPr>
              <w:t>（盖公章）</w:t>
            </w:r>
          </w:p>
        </w:tc>
        <w:tc>
          <w:tcPr>
            <w:tcW w:w="1447" w:type="dxa"/>
            <w:vMerge/>
            <w:vAlign w:val="center"/>
          </w:tcPr>
          <w:p w14:paraId="49E245B6" w14:textId="77777777" w:rsidR="00186975" w:rsidRDefault="00186975" w:rsidP="00F6406D">
            <w:pPr>
              <w:jc w:val="center"/>
              <w:rPr>
                <w:rFonts w:ascii="华文细黑" w:eastAsia="华文细黑" w:hAnsi="华文细黑"/>
                <w:sz w:val="18"/>
                <w:szCs w:val="18"/>
              </w:rPr>
            </w:pPr>
          </w:p>
        </w:tc>
      </w:tr>
      <w:tr w:rsidR="00186975" w14:paraId="03ABEDE4" w14:textId="77777777" w:rsidTr="00F6406D">
        <w:trPr>
          <w:trHeight w:val="540"/>
          <w:jc w:val="center"/>
        </w:trPr>
        <w:tc>
          <w:tcPr>
            <w:tcW w:w="689" w:type="dxa"/>
            <w:vAlign w:val="center"/>
          </w:tcPr>
          <w:p w14:paraId="76A1E810" w14:textId="1DA3A6A2"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1</w:t>
            </w:r>
            <w:r w:rsidR="00DD3C1C">
              <w:rPr>
                <w:rFonts w:ascii="华文细黑" w:eastAsia="华文细黑" w:hAnsi="华文细黑"/>
                <w:sz w:val="18"/>
                <w:szCs w:val="18"/>
              </w:rPr>
              <w:t>4</w:t>
            </w:r>
          </w:p>
        </w:tc>
        <w:tc>
          <w:tcPr>
            <w:tcW w:w="2316" w:type="dxa"/>
            <w:vAlign w:val="center"/>
          </w:tcPr>
          <w:p w14:paraId="3C50A540"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投标单位联系人</w:t>
            </w:r>
          </w:p>
        </w:tc>
        <w:tc>
          <w:tcPr>
            <w:tcW w:w="4921" w:type="dxa"/>
            <w:vAlign w:val="center"/>
          </w:tcPr>
          <w:p w14:paraId="7CE05067" w14:textId="77777777" w:rsidR="00186975" w:rsidRDefault="00186975" w:rsidP="00F6406D">
            <w:pPr>
              <w:rPr>
                <w:rFonts w:ascii="华文细黑" w:eastAsia="华文细黑" w:hAnsi="华文细黑"/>
                <w:sz w:val="18"/>
                <w:szCs w:val="18"/>
              </w:rPr>
            </w:pPr>
            <w:r>
              <w:rPr>
                <w:rFonts w:ascii="华文细黑" w:eastAsia="华文细黑" w:hAnsi="华文细黑" w:hint="eastAsia"/>
                <w:sz w:val="18"/>
                <w:szCs w:val="18"/>
              </w:rPr>
              <w:t>联系人名称和联系方式，电子邮箱</w:t>
            </w:r>
          </w:p>
        </w:tc>
        <w:tc>
          <w:tcPr>
            <w:tcW w:w="1447" w:type="dxa"/>
            <w:vAlign w:val="center"/>
          </w:tcPr>
          <w:p w14:paraId="44797C8C" w14:textId="3668D98B" w:rsidR="00186975" w:rsidRDefault="00186975" w:rsidP="00F6406D">
            <w:pPr>
              <w:jc w:val="center"/>
              <w:rPr>
                <w:rFonts w:ascii="华文细黑" w:eastAsia="华文细黑" w:hAnsi="华文细黑"/>
                <w:sz w:val="18"/>
                <w:szCs w:val="18"/>
              </w:rPr>
            </w:pPr>
            <w:r>
              <w:rPr>
                <w:rFonts w:ascii="华文细黑" w:eastAsia="华文细黑" w:hAnsi="华文细黑" w:hint="eastAsia"/>
                <w:sz w:val="18"/>
                <w:szCs w:val="18"/>
              </w:rPr>
              <w:t>必选项</w:t>
            </w:r>
          </w:p>
        </w:tc>
      </w:tr>
    </w:tbl>
    <w:p w14:paraId="46A17B4F" w14:textId="5286D257" w:rsidR="005B7C6C" w:rsidRPr="00012621" w:rsidRDefault="005B7C6C" w:rsidP="00012621">
      <w:pPr>
        <w:widowControl/>
        <w:shd w:val="clear" w:color="auto" w:fill="FFFFFF"/>
        <w:spacing w:before="75" w:after="100" w:afterAutospacing="1" w:line="260" w:lineRule="atLeast"/>
        <w:rPr>
          <w:rFonts w:ascii="仿宋_GB2312" w:eastAsia="仿宋_GB2312" w:hAnsi="新宋体" w:cs="宋体"/>
          <w:kern w:val="0"/>
          <w:sz w:val="24"/>
          <w:szCs w:val="24"/>
        </w:rPr>
      </w:pPr>
      <w:r>
        <w:rPr>
          <w:rFonts w:ascii="仿宋_GB2312" w:eastAsia="仿宋_GB2312" w:hAnsi="新宋体" w:cs="宋体"/>
          <w:kern w:val="0"/>
          <w:sz w:val="24"/>
          <w:szCs w:val="24"/>
        </w:rPr>
        <w:br w:type="page"/>
      </w:r>
      <w:r w:rsidRPr="005B7C6C">
        <w:rPr>
          <w:rFonts w:ascii="仿宋_GB2312" w:eastAsia="仿宋_GB2312" w:hAnsi="新宋体" w:cs="宋体" w:hint="eastAsia"/>
          <w:kern w:val="0"/>
          <w:sz w:val="24"/>
          <w:szCs w:val="24"/>
        </w:rPr>
        <w:lastRenderedPageBreak/>
        <w:t>附件</w:t>
      </w:r>
      <w:r w:rsidR="00012621">
        <w:rPr>
          <w:rFonts w:ascii="仿宋_GB2312" w:eastAsia="仿宋_GB2312" w:hAnsi="新宋体" w:cs="宋体"/>
          <w:kern w:val="0"/>
          <w:sz w:val="24"/>
          <w:szCs w:val="24"/>
        </w:rPr>
        <w:t>2</w:t>
      </w:r>
      <w:r w:rsidRPr="005B7C6C">
        <w:rPr>
          <w:rFonts w:ascii="仿宋_GB2312" w:eastAsia="仿宋_GB2312" w:hAnsi="新宋体" w:cs="宋体" w:hint="eastAsia"/>
          <w:kern w:val="0"/>
          <w:sz w:val="24"/>
          <w:szCs w:val="24"/>
        </w:rPr>
        <w:t>：</w:t>
      </w:r>
    </w:p>
    <w:p w14:paraId="3C044D8E" w14:textId="77777777" w:rsidR="005B7C6C" w:rsidRPr="00B249DE" w:rsidRDefault="005B7C6C" w:rsidP="005B7C6C">
      <w:pPr>
        <w:widowControl/>
        <w:shd w:val="clear" w:color="auto" w:fill="FFFFFF"/>
        <w:wordWrap w:val="0"/>
        <w:spacing w:line="360" w:lineRule="atLeast"/>
        <w:jc w:val="center"/>
        <w:rPr>
          <w:rFonts w:ascii="微软雅黑" w:eastAsia="微软雅黑" w:hAnsi="微软雅黑" w:cs="Calibri"/>
          <w:color w:val="000000" w:themeColor="text1"/>
          <w:kern w:val="0"/>
          <w:sz w:val="28"/>
          <w:szCs w:val="28"/>
        </w:rPr>
      </w:pPr>
      <w:r w:rsidRPr="00B249DE">
        <w:rPr>
          <w:rFonts w:ascii="微软雅黑" w:eastAsia="微软雅黑" w:hAnsi="微软雅黑" w:cs="Calibri" w:hint="eastAsia"/>
          <w:b/>
          <w:bCs/>
          <w:color w:val="000000" w:themeColor="text1"/>
          <w:kern w:val="0"/>
          <w:sz w:val="28"/>
          <w:szCs w:val="28"/>
        </w:rPr>
        <w:t>承诺书</w:t>
      </w:r>
    </w:p>
    <w:p w14:paraId="0C2021D9" w14:textId="77777777" w:rsidR="005B7C6C" w:rsidRPr="004C6C38" w:rsidRDefault="005B7C6C" w:rsidP="005B7C6C">
      <w:pPr>
        <w:widowControl/>
        <w:shd w:val="clear" w:color="auto" w:fill="FFFFFF"/>
        <w:wordWrap w:val="0"/>
        <w:spacing w:line="360" w:lineRule="auto"/>
        <w:rPr>
          <w:rFonts w:ascii="微软雅黑" w:eastAsia="微软雅黑" w:hAnsi="微软雅黑" w:cs="Calibri"/>
          <w:color w:val="000000" w:themeColor="text1"/>
          <w:kern w:val="0"/>
          <w:szCs w:val="21"/>
        </w:rPr>
      </w:pPr>
      <w:r w:rsidRPr="004C6C38">
        <w:rPr>
          <w:rFonts w:ascii="微软雅黑" w:eastAsia="微软雅黑" w:hAnsi="微软雅黑" w:cs="Calibri" w:hint="eastAsia"/>
          <w:color w:val="000000" w:themeColor="text1"/>
          <w:kern w:val="0"/>
          <w:szCs w:val="21"/>
        </w:rPr>
        <w:t>致：</w:t>
      </w:r>
      <w:r w:rsidRPr="004C6C38">
        <w:rPr>
          <w:rFonts w:ascii="微软雅黑" w:eastAsia="微软雅黑" w:hAnsi="微软雅黑" w:hint="eastAsia"/>
          <w:color w:val="000000" w:themeColor="text1"/>
          <w:szCs w:val="21"/>
          <w:u w:val="single"/>
        </w:rPr>
        <w:t>（招标人全称）</w:t>
      </w:r>
    </w:p>
    <w:p w14:paraId="47BF2C77" w14:textId="77777777" w:rsidR="005B7C6C" w:rsidRPr="004C6C38" w:rsidRDefault="005B7C6C" w:rsidP="005B7C6C">
      <w:pPr>
        <w:widowControl/>
        <w:shd w:val="clear" w:color="auto" w:fill="FFFFFF"/>
        <w:wordWrap w:val="0"/>
        <w:spacing w:line="480" w:lineRule="auto"/>
        <w:ind w:firstLine="405"/>
        <w:rPr>
          <w:rFonts w:ascii="微软雅黑" w:eastAsia="微软雅黑" w:hAnsi="微软雅黑" w:cs="Calibri"/>
          <w:color w:val="000000" w:themeColor="text1"/>
          <w:kern w:val="0"/>
          <w:szCs w:val="21"/>
        </w:rPr>
      </w:pPr>
      <w:r w:rsidRPr="004C6C38">
        <w:rPr>
          <w:rFonts w:ascii="微软雅黑" w:eastAsia="微软雅黑" w:hAnsi="微软雅黑" w:cs="Calibri" w:hint="eastAsia"/>
          <w:color w:val="000000" w:themeColor="text1"/>
          <w:kern w:val="0"/>
          <w:szCs w:val="21"/>
        </w:rPr>
        <w:t>我公司目前处于正常营业状态。在此承诺：</w:t>
      </w:r>
    </w:p>
    <w:p w14:paraId="0C19B8A3" w14:textId="77777777" w:rsidR="005B7C6C" w:rsidRPr="004C6C38" w:rsidRDefault="005B7C6C" w:rsidP="005B7C6C">
      <w:pPr>
        <w:widowControl/>
        <w:shd w:val="clear" w:color="auto" w:fill="FFFFFF"/>
        <w:wordWrap w:val="0"/>
        <w:spacing w:line="480" w:lineRule="auto"/>
        <w:ind w:left="405"/>
        <w:rPr>
          <w:rFonts w:ascii="微软雅黑" w:eastAsia="微软雅黑" w:hAnsi="微软雅黑" w:cs="Calibri"/>
          <w:color w:val="000000" w:themeColor="text1"/>
          <w:kern w:val="0"/>
          <w:szCs w:val="21"/>
        </w:rPr>
      </w:pPr>
      <w:r w:rsidRPr="004C6C38">
        <w:rPr>
          <w:rFonts w:ascii="微软雅黑" w:eastAsia="微软雅黑" w:hAnsi="微软雅黑" w:cs="Calibri"/>
          <w:color w:val="000000" w:themeColor="text1"/>
          <w:kern w:val="0"/>
          <w:szCs w:val="21"/>
        </w:rPr>
        <w:t>1、本公司没有处于被责令停业，投标资格被取消，财产被接管、冻结，破产状态。</w:t>
      </w:r>
    </w:p>
    <w:p w14:paraId="51CCEBCD" w14:textId="346CACF5" w:rsidR="005B7C6C" w:rsidRPr="004C6C38" w:rsidRDefault="005B7C6C" w:rsidP="005B7C6C">
      <w:pPr>
        <w:widowControl/>
        <w:shd w:val="clear" w:color="auto" w:fill="FFFFFF"/>
        <w:wordWrap w:val="0"/>
        <w:spacing w:line="480" w:lineRule="auto"/>
        <w:ind w:left="405"/>
        <w:rPr>
          <w:rFonts w:ascii="微软雅黑" w:eastAsia="微软雅黑" w:hAnsi="微软雅黑" w:cs="Calibri"/>
          <w:color w:val="000000" w:themeColor="text1"/>
          <w:kern w:val="0"/>
          <w:szCs w:val="21"/>
        </w:rPr>
      </w:pPr>
      <w:r w:rsidRPr="004C6C38">
        <w:rPr>
          <w:rFonts w:ascii="微软雅黑" w:eastAsia="微软雅黑" w:hAnsi="微软雅黑" w:cs="Calibri"/>
          <w:color w:val="000000" w:themeColor="text1"/>
          <w:kern w:val="0"/>
          <w:szCs w:val="21"/>
        </w:rPr>
        <w:t>2、在最近三年（201</w:t>
      </w:r>
      <w:r>
        <w:rPr>
          <w:rFonts w:ascii="微软雅黑" w:eastAsia="微软雅黑" w:hAnsi="微软雅黑" w:cs="Calibri"/>
          <w:color w:val="000000" w:themeColor="text1"/>
          <w:kern w:val="0"/>
          <w:szCs w:val="21"/>
        </w:rPr>
        <w:t>8</w:t>
      </w:r>
      <w:r w:rsidRPr="004C6C38">
        <w:rPr>
          <w:rFonts w:ascii="微软雅黑" w:eastAsia="微软雅黑" w:hAnsi="微软雅黑" w:cs="Calibri"/>
          <w:color w:val="000000" w:themeColor="text1"/>
          <w:kern w:val="0"/>
          <w:szCs w:val="21"/>
        </w:rPr>
        <w:t>年</w:t>
      </w:r>
      <w:r>
        <w:rPr>
          <w:rFonts w:ascii="微软雅黑" w:eastAsia="微软雅黑" w:hAnsi="微软雅黑" w:cs="Calibri"/>
          <w:color w:val="000000" w:themeColor="text1"/>
          <w:kern w:val="0"/>
          <w:szCs w:val="21"/>
        </w:rPr>
        <w:t>1</w:t>
      </w:r>
      <w:r w:rsidR="008545D5">
        <w:rPr>
          <w:rFonts w:ascii="微软雅黑" w:eastAsia="微软雅黑" w:hAnsi="微软雅黑" w:cs="Calibri"/>
          <w:color w:val="000000" w:themeColor="text1"/>
          <w:kern w:val="0"/>
          <w:szCs w:val="21"/>
        </w:rPr>
        <w:t>0</w:t>
      </w:r>
      <w:r w:rsidRPr="004C6C38">
        <w:rPr>
          <w:rFonts w:ascii="微软雅黑" w:eastAsia="微软雅黑" w:hAnsi="微软雅黑" w:cs="Calibri"/>
          <w:color w:val="000000" w:themeColor="text1"/>
          <w:kern w:val="0"/>
          <w:szCs w:val="21"/>
        </w:rPr>
        <w:t>月至今）内没有骗取中标和严重违约及重大</w:t>
      </w:r>
      <w:r w:rsidRPr="004C6C38">
        <w:rPr>
          <w:rFonts w:ascii="微软雅黑" w:eastAsia="微软雅黑" w:hAnsi="微软雅黑" w:cs="Calibri" w:hint="eastAsia"/>
          <w:color w:val="000000" w:themeColor="text1"/>
          <w:kern w:val="0"/>
          <w:szCs w:val="21"/>
        </w:rPr>
        <w:t>质量问题，在华润</w:t>
      </w:r>
      <w:r>
        <w:rPr>
          <w:rFonts w:ascii="微软雅黑" w:eastAsia="微软雅黑" w:hAnsi="微软雅黑" w:cs="Calibri" w:hint="eastAsia"/>
          <w:color w:val="000000" w:themeColor="text1"/>
          <w:kern w:val="0"/>
          <w:szCs w:val="21"/>
        </w:rPr>
        <w:t>集团</w:t>
      </w:r>
      <w:r w:rsidRPr="004C6C38">
        <w:rPr>
          <w:rFonts w:ascii="微软雅黑" w:eastAsia="微软雅黑" w:hAnsi="微软雅黑" w:cs="Calibri" w:hint="eastAsia"/>
          <w:color w:val="000000" w:themeColor="text1"/>
          <w:kern w:val="0"/>
          <w:szCs w:val="21"/>
        </w:rPr>
        <w:t>没有不良评价等情况。</w:t>
      </w:r>
    </w:p>
    <w:p w14:paraId="3D7F0638" w14:textId="77777777" w:rsidR="005B7C6C" w:rsidRPr="004C6C38" w:rsidRDefault="005B7C6C" w:rsidP="005B7C6C">
      <w:pPr>
        <w:widowControl/>
        <w:shd w:val="clear" w:color="auto" w:fill="FFFFFF"/>
        <w:wordWrap w:val="0"/>
        <w:spacing w:line="480" w:lineRule="auto"/>
        <w:ind w:left="405"/>
        <w:rPr>
          <w:rFonts w:ascii="微软雅黑" w:eastAsia="微软雅黑" w:hAnsi="微软雅黑" w:cs="Calibri"/>
          <w:color w:val="000000" w:themeColor="text1"/>
          <w:kern w:val="0"/>
          <w:szCs w:val="21"/>
        </w:rPr>
      </w:pPr>
      <w:r w:rsidRPr="004C6C38">
        <w:rPr>
          <w:rFonts w:ascii="微软雅黑" w:eastAsia="微软雅黑" w:hAnsi="微软雅黑" w:cs="Calibri"/>
          <w:color w:val="000000" w:themeColor="text1"/>
          <w:kern w:val="0"/>
          <w:szCs w:val="21"/>
        </w:rPr>
        <w:t>3、本公司近3年内未发生一般及以上生产安全事故。</w:t>
      </w:r>
    </w:p>
    <w:p w14:paraId="4D1E57A7" w14:textId="77777777" w:rsidR="005B7C6C" w:rsidRPr="004C6C38" w:rsidRDefault="005B7C6C" w:rsidP="005B7C6C">
      <w:pPr>
        <w:widowControl/>
        <w:shd w:val="clear" w:color="auto" w:fill="FFFFFF"/>
        <w:wordWrap w:val="0"/>
        <w:spacing w:line="480" w:lineRule="auto"/>
        <w:rPr>
          <w:rFonts w:ascii="微软雅黑" w:eastAsia="微软雅黑" w:hAnsi="微软雅黑" w:cs="Calibri"/>
          <w:color w:val="000000" w:themeColor="text1"/>
          <w:kern w:val="0"/>
          <w:szCs w:val="21"/>
        </w:rPr>
      </w:pPr>
    </w:p>
    <w:p w14:paraId="20157C2F" w14:textId="77777777" w:rsidR="005B7C6C" w:rsidRPr="004C6C38" w:rsidRDefault="005B7C6C" w:rsidP="005B7C6C">
      <w:pPr>
        <w:widowControl/>
        <w:shd w:val="clear" w:color="auto" w:fill="FFFFFF"/>
        <w:wordWrap w:val="0"/>
        <w:spacing w:line="480" w:lineRule="auto"/>
        <w:ind w:left="405" w:firstLine="2640"/>
        <w:jc w:val="right"/>
        <w:rPr>
          <w:rFonts w:ascii="微软雅黑" w:eastAsia="微软雅黑" w:hAnsi="微软雅黑" w:cs="Calibri"/>
          <w:color w:val="000000" w:themeColor="text1"/>
          <w:kern w:val="0"/>
          <w:szCs w:val="21"/>
        </w:rPr>
      </w:pPr>
      <w:r w:rsidRPr="004C6C38">
        <w:rPr>
          <w:rFonts w:ascii="微软雅黑" w:eastAsia="微软雅黑" w:hAnsi="微软雅黑" w:cs="Calibri" w:hint="eastAsia"/>
          <w:color w:val="000000" w:themeColor="text1"/>
          <w:kern w:val="0"/>
          <w:szCs w:val="21"/>
        </w:rPr>
        <w:t xml:space="preserve"> </w:t>
      </w:r>
      <w:r w:rsidRPr="004C6C38">
        <w:rPr>
          <w:rFonts w:ascii="微软雅黑" w:eastAsia="微软雅黑" w:hAnsi="微软雅黑" w:cs="Calibri"/>
          <w:color w:val="000000" w:themeColor="text1"/>
          <w:kern w:val="0"/>
          <w:szCs w:val="21"/>
        </w:rPr>
        <w:t xml:space="preserve"> </w:t>
      </w:r>
      <w:r w:rsidRPr="004C6C38">
        <w:rPr>
          <w:rFonts w:ascii="微软雅黑" w:eastAsia="微软雅黑" w:hAnsi="微软雅黑" w:cs="Calibri" w:hint="eastAsia"/>
          <w:color w:val="000000" w:themeColor="text1"/>
          <w:kern w:val="0"/>
          <w:szCs w:val="21"/>
        </w:rPr>
        <w:t>承诺人：</w:t>
      </w:r>
      <w:r w:rsidRPr="004C6C38">
        <w:rPr>
          <w:rFonts w:ascii="微软雅黑" w:eastAsia="微软雅黑" w:hAnsi="微软雅黑" w:cs="Calibri"/>
          <w:color w:val="000000" w:themeColor="text1"/>
          <w:kern w:val="0"/>
          <w:szCs w:val="21"/>
        </w:rPr>
        <w:t xml:space="preserve">    </w:t>
      </w:r>
      <w:r w:rsidRPr="004C6C38">
        <w:rPr>
          <w:rFonts w:ascii="微软雅黑" w:eastAsia="微软雅黑" w:hAnsi="微软雅黑" w:cs="Calibri" w:hint="eastAsia"/>
          <w:color w:val="000000" w:themeColor="text1"/>
          <w:kern w:val="0"/>
          <w:szCs w:val="21"/>
        </w:rPr>
        <w:t xml:space="preserve">（公章）     </w:t>
      </w:r>
      <w:r w:rsidRPr="004C6C38">
        <w:rPr>
          <w:rFonts w:ascii="微软雅黑" w:eastAsia="微软雅黑" w:hAnsi="微软雅黑" w:cs="Calibri"/>
          <w:color w:val="000000" w:themeColor="text1"/>
          <w:kern w:val="0"/>
          <w:szCs w:val="21"/>
        </w:rPr>
        <w:t xml:space="preserve"> </w:t>
      </w:r>
    </w:p>
    <w:p w14:paraId="7349DABB" w14:textId="77777777" w:rsidR="005B7C6C" w:rsidRPr="004C6C38" w:rsidRDefault="005B7C6C" w:rsidP="005B7C6C">
      <w:pPr>
        <w:widowControl/>
        <w:shd w:val="clear" w:color="auto" w:fill="FFFFFF"/>
        <w:wordWrap w:val="0"/>
        <w:spacing w:line="480" w:lineRule="auto"/>
        <w:ind w:leftChars="193" w:left="405" w:firstLineChars="900" w:firstLine="1890"/>
        <w:jc w:val="right"/>
        <w:rPr>
          <w:rFonts w:ascii="微软雅黑" w:eastAsia="微软雅黑" w:hAnsi="微软雅黑" w:cs="Calibri"/>
          <w:color w:val="000000" w:themeColor="text1"/>
          <w:kern w:val="0"/>
          <w:szCs w:val="21"/>
        </w:rPr>
      </w:pPr>
      <w:r w:rsidRPr="004C6C38">
        <w:rPr>
          <w:rFonts w:ascii="微软雅黑" w:eastAsia="微软雅黑" w:hAnsi="微软雅黑" w:cs="Calibri" w:hint="eastAsia"/>
          <w:color w:val="000000" w:themeColor="text1"/>
          <w:kern w:val="0"/>
          <w:szCs w:val="21"/>
        </w:rPr>
        <w:t>法定代表人：</w:t>
      </w:r>
      <w:r w:rsidRPr="004C6C38">
        <w:rPr>
          <w:rFonts w:ascii="微软雅黑" w:eastAsia="微软雅黑" w:hAnsi="微软雅黑" w:cs="Calibri"/>
          <w:color w:val="000000" w:themeColor="text1"/>
          <w:kern w:val="0"/>
          <w:szCs w:val="21"/>
        </w:rPr>
        <w:t xml:space="preserve">  </w:t>
      </w:r>
      <w:r w:rsidRPr="004C6C38">
        <w:rPr>
          <w:rFonts w:ascii="微软雅黑" w:eastAsia="微软雅黑" w:hAnsi="微软雅黑" w:cs="Calibri" w:hint="eastAsia"/>
          <w:color w:val="000000" w:themeColor="text1"/>
          <w:kern w:val="0"/>
          <w:szCs w:val="21"/>
        </w:rPr>
        <w:t xml:space="preserve">（签字或盖章）  </w:t>
      </w:r>
    </w:p>
    <w:p w14:paraId="735938F5" w14:textId="77777777" w:rsidR="005B7C6C" w:rsidRPr="00B249DE" w:rsidRDefault="005B7C6C" w:rsidP="005B7C6C">
      <w:pPr>
        <w:widowControl/>
        <w:shd w:val="clear" w:color="auto" w:fill="FFFFFF"/>
        <w:wordWrap w:val="0"/>
        <w:spacing w:line="480" w:lineRule="auto"/>
        <w:ind w:leftChars="193" w:left="405" w:firstLineChars="1100" w:firstLine="2310"/>
        <w:jc w:val="right"/>
        <w:rPr>
          <w:rFonts w:ascii="微软雅黑" w:eastAsia="微软雅黑" w:hAnsi="微软雅黑" w:cs="Calibri"/>
          <w:color w:val="000000" w:themeColor="text1"/>
          <w:kern w:val="0"/>
          <w:sz w:val="24"/>
          <w:szCs w:val="24"/>
        </w:rPr>
      </w:pPr>
      <w:r w:rsidRPr="004C6C38">
        <w:rPr>
          <w:rFonts w:ascii="微软雅黑" w:eastAsia="微软雅黑" w:hAnsi="微软雅黑" w:cs="Calibri" w:hint="eastAsia"/>
          <w:color w:val="000000" w:themeColor="text1"/>
          <w:kern w:val="0"/>
          <w:szCs w:val="21"/>
        </w:rPr>
        <w:t>日</w:t>
      </w:r>
      <w:r w:rsidRPr="004C6C38">
        <w:rPr>
          <w:rFonts w:ascii="微软雅黑" w:eastAsia="微软雅黑" w:hAnsi="微软雅黑" w:cs="Calibri"/>
          <w:color w:val="000000" w:themeColor="text1"/>
          <w:kern w:val="0"/>
          <w:szCs w:val="21"/>
        </w:rPr>
        <w:t xml:space="preserve"> </w:t>
      </w:r>
      <w:r w:rsidRPr="004C6C38">
        <w:rPr>
          <w:rFonts w:ascii="微软雅黑" w:eastAsia="微软雅黑" w:hAnsi="微软雅黑" w:cs="Calibri" w:hint="eastAsia"/>
          <w:color w:val="000000" w:themeColor="text1"/>
          <w:kern w:val="0"/>
          <w:szCs w:val="21"/>
        </w:rPr>
        <w:t xml:space="preserve">期：         </w:t>
      </w:r>
      <w:r w:rsidRPr="00B249DE">
        <w:rPr>
          <w:rFonts w:ascii="微软雅黑" w:eastAsia="微软雅黑" w:hAnsi="微软雅黑" w:cs="Calibri" w:hint="eastAsia"/>
          <w:color w:val="000000" w:themeColor="text1"/>
          <w:kern w:val="0"/>
          <w:sz w:val="24"/>
          <w:szCs w:val="24"/>
        </w:rPr>
        <w:t xml:space="preserve">       </w:t>
      </w:r>
      <w:r w:rsidRPr="00B249DE">
        <w:rPr>
          <w:rFonts w:ascii="微软雅黑" w:eastAsia="微软雅黑" w:hAnsi="微软雅黑" w:cs="Calibri"/>
          <w:color w:val="000000" w:themeColor="text1"/>
          <w:kern w:val="0"/>
          <w:sz w:val="24"/>
          <w:szCs w:val="24"/>
        </w:rPr>
        <w:t xml:space="preserve">  </w:t>
      </w:r>
    </w:p>
    <w:p w14:paraId="28E5555F" w14:textId="508EE3E4" w:rsidR="00701AA0" w:rsidRDefault="00701AA0" w:rsidP="00701AA0">
      <w:pPr>
        <w:spacing w:line="560" w:lineRule="exact"/>
        <w:rPr>
          <w:rFonts w:ascii="仿宋" w:eastAsia="仿宋" w:hAnsi="仿宋"/>
          <w:sz w:val="32"/>
          <w:szCs w:val="30"/>
        </w:rPr>
      </w:pPr>
      <w:r>
        <w:rPr>
          <w:rFonts w:ascii="仿宋_GB2312" w:eastAsia="仿宋_GB2312" w:hAnsi="新宋体" w:cs="宋体"/>
          <w:kern w:val="0"/>
          <w:sz w:val="24"/>
          <w:szCs w:val="24"/>
        </w:rPr>
        <w:br w:type="page"/>
      </w:r>
      <w:r w:rsidRPr="005B7C6C">
        <w:rPr>
          <w:rFonts w:ascii="仿宋_GB2312" w:eastAsia="仿宋_GB2312" w:hAnsi="新宋体" w:cs="宋体" w:hint="eastAsia"/>
          <w:kern w:val="0"/>
          <w:sz w:val="24"/>
          <w:szCs w:val="24"/>
        </w:rPr>
        <w:lastRenderedPageBreak/>
        <w:t>附件</w:t>
      </w:r>
      <w:r w:rsidR="00012621">
        <w:rPr>
          <w:rFonts w:ascii="仿宋_GB2312" w:eastAsia="仿宋_GB2312" w:hAnsi="新宋体" w:cs="宋体"/>
          <w:kern w:val="0"/>
          <w:sz w:val="24"/>
          <w:szCs w:val="24"/>
        </w:rPr>
        <w:t>3</w:t>
      </w:r>
      <w:r w:rsidRPr="005B7C6C">
        <w:rPr>
          <w:rFonts w:ascii="仿宋_GB2312" w:eastAsia="仿宋_GB2312" w:hAnsi="新宋体" w:cs="宋体" w:hint="eastAsia"/>
          <w:kern w:val="0"/>
          <w:sz w:val="24"/>
          <w:szCs w:val="24"/>
        </w:rPr>
        <w:t>：</w:t>
      </w:r>
    </w:p>
    <w:p w14:paraId="1AB844CA" w14:textId="6C4129D4" w:rsidR="00701AA0" w:rsidRPr="00701AA0" w:rsidRDefault="00701AA0" w:rsidP="00701AA0">
      <w:pPr>
        <w:widowControl/>
        <w:shd w:val="clear" w:color="auto" w:fill="FFFFFF"/>
        <w:wordWrap w:val="0"/>
        <w:spacing w:line="360" w:lineRule="atLeast"/>
        <w:jc w:val="center"/>
        <w:rPr>
          <w:rFonts w:ascii="微软雅黑" w:eastAsia="微软雅黑" w:hAnsi="微软雅黑" w:cs="Calibri"/>
          <w:b/>
          <w:bCs/>
          <w:color w:val="000000" w:themeColor="text1"/>
          <w:kern w:val="0"/>
          <w:sz w:val="28"/>
          <w:szCs w:val="28"/>
        </w:rPr>
      </w:pPr>
      <w:bookmarkStart w:id="0" w:name="_Toc446666683"/>
      <w:bookmarkStart w:id="1" w:name="_Toc452978869"/>
      <w:bookmarkStart w:id="2" w:name="_Toc522636751"/>
      <w:r w:rsidRPr="00701AA0">
        <w:rPr>
          <w:rFonts w:ascii="微软雅黑" w:eastAsia="微软雅黑" w:hAnsi="微软雅黑" w:cs="Calibri" w:hint="eastAsia"/>
          <w:b/>
          <w:bCs/>
          <w:color w:val="000000" w:themeColor="text1"/>
          <w:kern w:val="0"/>
          <w:sz w:val="28"/>
          <w:szCs w:val="28"/>
        </w:rPr>
        <w:t>阳光宣言</w:t>
      </w:r>
      <w:bookmarkEnd w:id="0"/>
      <w:bookmarkEnd w:id="1"/>
      <w:bookmarkEnd w:id="2"/>
    </w:p>
    <w:p w14:paraId="4A8A98B1" w14:textId="77777777" w:rsidR="007E47AE" w:rsidRPr="007E47AE" w:rsidRDefault="007E47AE" w:rsidP="007E47AE">
      <w:pPr>
        <w:spacing w:line="480" w:lineRule="exact"/>
        <w:ind w:firstLineChars="200" w:firstLine="400"/>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为了发扬华润“诚实守信”的企业文化，奉行“公开、公正、公平”的交易原则，推动与合作伙伴建立简单、双赢的合作关系，避免任何个人利益因素干扰， 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倡导与合作伙伴共同遵守以下行为准则：</w:t>
      </w:r>
    </w:p>
    <w:p w14:paraId="4210A5DA" w14:textId="77777777" w:rsidR="007E47AE" w:rsidRPr="007E47AE" w:rsidRDefault="007E47AE" w:rsidP="007E47AE">
      <w:pPr>
        <w:spacing w:line="480" w:lineRule="exact"/>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1、 不以向华润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员工及其亲属或其他特定关系人提供任何个人利益的方式谋求与华润制定的合作关系；</w:t>
      </w:r>
    </w:p>
    <w:p w14:paraId="13B77716" w14:textId="77777777" w:rsidR="007E47AE" w:rsidRPr="007E47AE" w:rsidRDefault="007E47AE" w:rsidP="007E47AE">
      <w:pPr>
        <w:spacing w:line="480" w:lineRule="exact"/>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2、 不轻信任何实际存在的或虚构的所谓关系，并主动如实向华润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通报本单位是否有股东或内部员工与华润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员工存在亲属关系，是否有华润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离职员工在本单位重要岗位任职；</w:t>
      </w:r>
    </w:p>
    <w:p w14:paraId="00604723" w14:textId="77777777" w:rsidR="007E47AE" w:rsidRPr="007E47AE" w:rsidRDefault="007E47AE" w:rsidP="007E47AE">
      <w:pPr>
        <w:spacing w:line="480" w:lineRule="exact"/>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3、 不与华润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员工就标底、其他单位的投标书等商业秘密及合同中的业务条款进行私下商谈或者达成默契；</w:t>
      </w:r>
    </w:p>
    <w:p w14:paraId="0895A96A" w14:textId="77777777" w:rsidR="007E47AE" w:rsidRPr="007E47AE" w:rsidRDefault="007E47AE" w:rsidP="007E47AE">
      <w:pPr>
        <w:spacing w:line="480" w:lineRule="exact"/>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4、 不与其它单位串通投标，不采取恶性竞争等不正当手段竞争业务；</w:t>
      </w:r>
    </w:p>
    <w:p w14:paraId="7090F49D" w14:textId="77777777" w:rsidR="007E47AE" w:rsidRPr="007E47AE" w:rsidRDefault="007E47AE" w:rsidP="007E47AE">
      <w:pPr>
        <w:spacing w:line="480" w:lineRule="exact"/>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5、 不在与华润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合作中弄虚作假、虚报或谎报工程量；</w:t>
      </w:r>
    </w:p>
    <w:p w14:paraId="04052098" w14:textId="77777777" w:rsidR="007E47AE" w:rsidRPr="007E47AE" w:rsidRDefault="007E47AE" w:rsidP="007E47AE">
      <w:pPr>
        <w:spacing w:line="480" w:lineRule="exact"/>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6、 不向华润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员工或其请托人、代理人提供好处费、回扣、现金及有价证券、支付凭证、贵重礼物；</w:t>
      </w:r>
    </w:p>
    <w:p w14:paraId="53C00B42" w14:textId="77777777" w:rsidR="007E47AE" w:rsidRPr="007E47AE" w:rsidRDefault="007E47AE" w:rsidP="007E47AE">
      <w:pPr>
        <w:spacing w:line="480" w:lineRule="exact"/>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7、 不向华润</w:t>
      </w:r>
      <w:r w:rsidRPr="007E47AE">
        <w:rPr>
          <w:rFonts w:ascii="微软雅黑" w:eastAsia="微软雅黑" w:hAnsi="微软雅黑" w:cs="仿宋_GB2312" w:hint="eastAsia"/>
          <w:color w:val="000000"/>
          <w:sz w:val="20"/>
          <w:szCs w:val="20"/>
        </w:rPr>
        <w:t>资本地产</w:t>
      </w:r>
      <w:proofErr w:type="gramStart"/>
      <w:r w:rsidRPr="007E47AE">
        <w:rPr>
          <w:rFonts w:ascii="微软雅黑" w:eastAsia="微软雅黑" w:hAnsi="微软雅黑" w:cs="仿宋_GB2312" w:hint="eastAsia"/>
          <w:color w:val="000000"/>
          <w:sz w:val="20"/>
          <w:szCs w:val="20"/>
        </w:rPr>
        <w:t>基金</w:t>
      </w:r>
      <w:r w:rsidRPr="007E47AE">
        <w:rPr>
          <w:rFonts w:ascii="微软雅黑" w:eastAsia="微软雅黑" w:hAnsi="微软雅黑" w:cs="仿宋_GB2312"/>
          <w:color w:val="000000"/>
          <w:sz w:val="20"/>
          <w:szCs w:val="20"/>
        </w:rPr>
        <w:t>工</w:t>
      </w:r>
      <w:proofErr w:type="gramEnd"/>
      <w:r w:rsidRPr="007E47AE">
        <w:rPr>
          <w:rFonts w:ascii="微软雅黑" w:eastAsia="微软雅黑" w:hAnsi="微软雅黑" w:cs="仿宋_GB2312"/>
          <w:color w:val="000000"/>
          <w:sz w:val="20"/>
          <w:szCs w:val="20"/>
        </w:rPr>
        <w:t>及其亲属或其他特定关系人提供可能影响其公正履行职务行为的宴请和娱乐、体育、休闲、旅游活动；</w:t>
      </w:r>
    </w:p>
    <w:p w14:paraId="097CCAFB" w14:textId="77777777" w:rsidR="007E47AE" w:rsidRPr="007E47AE" w:rsidRDefault="007E47AE" w:rsidP="007E47AE">
      <w:pPr>
        <w:spacing w:line="480" w:lineRule="exact"/>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8、 不给华润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员工及其亲属或其他特定关系人报销任何费用；</w:t>
      </w:r>
    </w:p>
    <w:p w14:paraId="1383B728" w14:textId="77777777" w:rsidR="007E47AE" w:rsidRPr="007E47AE" w:rsidRDefault="007E47AE" w:rsidP="007E47AE">
      <w:pPr>
        <w:spacing w:line="480" w:lineRule="exact"/>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9、 不向华润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员工及其亲属或其他特定关系人提供住房、交通工具、通讯工具、家电、高档办公用品等物品；</w:t>
      </w:r>
    </w:p>
    <w:p w14:paraId="3F16474F" w14:textId="77777777" w:rsidR="007E47AE" w:rsidRPr="007E47AE" w:rsidRDefault="007E47AE" w:rsidP="007E47AE">
      <w:pPr>
        <w:spacing w:line="480" w:lineRule="exact"/>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10、 不向华润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员工及其亲属或其他特定关系人的家庭装修、婚丧嫁娶、工作安排、出国、留学等提供资金或物资资助；</w:t>
      </w:r>
    </w:p>
    <w:p w14:paraId="54BA6A01" w14:textId="77777777" w:rsidR="007E47AE" w:rsidRPr="007E47AE" w:rsidRDefault="007E47AE" w:rsidP="007E47AE">
      <w:pPr>
        <w:spacing w:line="480" w:lineRule="exact"/>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11、 发现本单位人员有向华润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员工行贿倾向、建议或行为的，应立即予以制止、严肃处理；发现华润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员工及其亲属或其他特定关系人有索贿、受贿行为的，应坚决拒绝，并及时向华润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领导或纪检监察部举报；</w:t>
      </w:r>
    </w:p>
    <w:p w14:paraId="0E818D12" w14:textId="77777777" w:rsidR="007E47AE" w:rsidRPr="007E47AE" w:rsidRDefault="007E47AE" w:rsidP="007E47AE">
      <w:pPr>
        <w:spacing w:line="480" w:lineRule="exact"/>
        <w:rPr>
          <w:rFonts w:ascii="微软雅黑" w:eastAsia="微软雅黑" w:hAnsi="微软雅黑" w:cs="仿宋_GB2312"/>
          <w:color w:val="000000"/>
          <w:sz w:val="20"/>
          <w:szCs w:val="20"/>
        </w:rPr>
      </w:pPr>
      <w:r w:rsidRPr="007E47AE">
        <w:rPr>
          <w:rFonts w:ascii="微软雅黑" w:eastAsia="微软雅黑" w:hAnsi="微软雅黑" w:cs="仿宋_GB2312"/>
          <w:color w:val="000000"/>
          <w:sz w:val="20"/>
          <w:szCs w:val="20"/>
        </w:rPr>
        <w:t>12、如出现违反宣言的行为，经核查属实的，将追究有关单位和人员责任， 双方再次合作将受到限制。</w:t>
      </w:r>
    </w:p>
    <w:p w14:paraId="0B5587CD" w14:textId="1B0DA3D0" w:rsidR="00D31371" w:rsidRPr="007E47AE" w:rsidRDefault="007E47AE" w:rsidP="007E47AE">
      <w:pPr>
        <w:spacing w:line="480" w:lineRule="exact"/>
        <w:ind w:firstLineChars="200" w:firstLine="400"/>
        <w:rPr>
          <w:rFonts w:ascii="微软雅黑" w:eastAsia="微软雅黑" w:hAnsi="微软雅黑"/>
          <w:sz w:val="20"/>
          <w:szCs w:val="20"/>
        </w:rPr>
      </w:pPr>
      <w:r w:rsidRPr="007E47AE">
        <w:rPr>
          <w:rFonts w:ascii="微软雅黑" w:eastAsia="微软雅黑" w:hAnsi="微软雅黑" w:cs="仿宋_GB2312"/>
          <w:color w:val="000000"/>
          <w:sz w:val="20"/>
          <w:szCs w:val="20"/>
        </w:rPr>
        <w:t>华润</w:t>
      </w:r>
      <w:r w:rsidRPr="007E47AE">
        <w:rPr>
          <w:rFonts w:ascii="微软雅黑" w:eastAsia="微软雅黑" w:hAnsi="微软雅黑" w:cs="仿宋_GB2312" w:hint="eastAsia"/>
          <w:color w:val="000000"/>
          <w:sz w:val="20"/>
          <w:szCs w:val="20"/>
        </w:rPr>
        <w:t>资本地产基金</w:t>
      </w:r>
      <w:r w:rsidRPr="007E47AE">
        <w:rPr>
          <w:rFonts w:ascii="微软雅黑" w:eastAsia="微软雅黑" w:hAnsi="微软雅黑" w:cs="仿宋_GB2312"/>
          <w:color w:val="000000"/>
          <w:sz w:val="20"/>
          <w:szCs w:val="20"/>
        </w:rPr>
        <w:t>与合作伙伴应积极向员工宣传本宣言，使员工了解并自觉</w:t>
      </w:r>
      <w:proofErr w:type="gramStart"/>
      <w:r w:rsidRPr="007E47AE">
        <w:rPr>
          <w:rFonts w:ascii="微软雅黑" w:eastAsia="微软雅黑" w:hAnsi="微软雅黑" w:cs="仿宋_GB2312"/>
          <w:color w:val="000000"/>
          <w:sz w:val="20"/>
          <w:szCs w:val="20"/>
        </w:rPr>
        <w:t>践行</w:t>
      </w:r>
      <w:proofErr w:type="gramEnd"/>
      <w:r w:rsidRPr="007E47AE">
        <w:rPr>
          <w:rFonts w:ascii="微软雅黑" w:eastAsia="微软雅黑" w:hAnsi="微软雅黑" w:cs="仿宋_GB2312"/>
          <w:color w:val="000000"/>
          <w:sz w:val="20"/>
          <w:szCs w:val="20"/>
        </w:rPr>
        <w:t>宣言，共同营造廉洁、高效、坦诚的合作氛围。</w:t>
      </w:r>
    </w:p>
    <w:p w14:paraId="21288081" w14:textId="7DBB48FD" w:rsidR="00F2644D" w:rsidRDefault="007E47AE" w:rsidP="00F2644D">
      <w:pPr>
        <w:jc w:val="left"/>
        <w:rPr>
          <w:rFonts w:asciiTheme="minorEastAsia" w:eastAsiaTheme="minorEastAsia" w:hAnsiTheme="minorEastAsia"/>
          <w:b/>
          <w:sz w:val="24"/>
          <w:szCs w:val="24"/>
        </w:rPr>
      </w:pPr>
      <w:r>
        <w:rPr>
          <w:rFonts w:ascii="仿宋_GB2312" w:eastAsia="仿宋_GB2312" w:hAnsi="新宋体" w:cs="宋体"/>
          <w:kern w:val="0"/>
          <w:sz w:val="24"/>
          <w:szCs w:val="24"/>
        </w:rPr>
        <w:br w:type="page"/>
      </w:r>
      <w:r w:rsidR="00F2644D" w:rsidRPr="005B7C6C">
        <w:rPr>
          <w:rFonts w:ascii="仿宋_GB2312" w:eastAsia="仿宋_GB2312" w:hAnsi="新宋体" w:cs="宋体" w:hint="eastAsia"/>
          <w:kern w:val="0"/>
          <w:sz w:val="24"/>
          <w:szCs w:val="24"/>
        </w:rPr>
        <w:lastRenderedPageBreak/>
        <w:t>附件</w:t>
      </w:r>
      <w:r w:rsidR="00012621">
        <w:rPr>
          <w:rFonts w:ascii="仿宋_GB2312" w:eastAsia="仿宋_GB2312" w:hAnsi="新宋体" w:cs="宋体"/>
          <w:kern w:val="0"/>
          <w:sz w:val="24"/>
          <w:szCs w:val="24"/>
        </w:rPr>
        <w:t>4</w:t>
      </w:r>
      <w:r w:rsidR="00F2644D" w:rsidRPr="005B7C6C">
        <w:rPr>
          <w:rFonts w:ascii="仿宋_GB2312" w:eastAsia="仿宋_GB2312" w:hAnsi="新宋体" w:cs="宋体" w:hint="eastAsia"/>
          <w:kern w:val="0"/>
          <w:sz w:val="24"/>
          <w:szCs w:val="24"/>
        </w:rPr>
        <w:t>：</w:t>
      </w:r>
    </w:p>
    <w:p w14:paraId="4763EFA8" w14:textId="7F37F7C0" w:rsidR="00F2644D" w:rsidRPr="00F2644D" w:rsidRDefault="00F2644D" w:rsidP="00F2644D">
      <w:pPr>
        <w:widowControl/>
        <w:shd w:val="clear" w:color="auto" w:fill="FFFFFF"/>
        <w:wordWrap w:val="0"/>
        <w:spacing w:line="360" w:lineRule="atLeast"/>
        <w:jc w:val="center"/>
        <w:rPr>
          <w:rFonts w:ascii="微软雅黑" w:eastAsia="微软雅黑" w:hAnsi="微软雅黑" w:cs="Calibri"/>
          <w:b/>
          <w:bCs/>
          <w:color w:val="000000" w:themeColor="text1"/>
          <w:kern w:val="0"/>
          <w:sz w:val="28"/>
          <w:szCs w:val="28"/>
        </w:rPr>
      </w:pPr>
      <w:r w:rsidRPr="00F2644D">
        <w:rPr>
          <w:rFonts w:ascii="微软雅黑" w:eastAsia="微软雅黑" w:hAnsi="微软雅黑" w:cs="Calibri" w:hint="eastAsia"/>
          <w:b/>
          <w:bCs/>
          <w:color w:val="000000" w:themeColor="text1"/>
          <w:kern w:val="0"/>
          <w:sz w:val="28"/>
          <w:szCs w:val="28"/>
        </w:rPr>
        <w:t>合作方廉洁协议</w:t>
      </w:r>
    </w:p>
    <w:p w14:paraId="246E391F" w14:textId="0253870C" w:rsidR="0070051A" w:rsidRPr="0070051A" w:rsidRDefault="0070051A" w:rsidP="0070051A">
      <w:p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hint="eastAsia"/>
          <w:color w:val="000000"/>
          <w:sz w:val="20"/>
          <w:szCs w:val="20"/>
        </w:rPr>
        <w:t>甲方：</w:t>
      </w:r>
      <w:proofErr w:type="gramStart"/>
      <w:r w:rsidR="008545D5" w:rsidRPr="008545D5">
        <w:rPr>
          <w:rFonts w:ascii="微软雅黑" w:eastAsia="微软雅黑" w:hAnsi="微软雅黑" w:cs="仿宋_GB2312"/>
          <w:color w:val="000000"/>
          <w:sz w:val="20"/>
          <w:szCs w:val="20"/>
        </w:rPr>
        <w:t>长沙润信商业</w:t>
      </w:r>
      <w:proofErr w:type="gramEnd"/>
      <w:r w:rsidR="008545D5" w:rsidRPr="008545D5">
        <w:rPr>
          <w:rFonts w:ascii="微软雅黑" w:eastAsia="微软雅黑" w:hAnsi="微软雅黑" w:cs="仿宋_GB2312"/>
          <w:color w:val="000000"/>
          <w:sz w:val="20"/>
          <w:szCs w:val="20"/>
        </w:rPr>
        <w:t>管理服务有限</w:t>
      </w:r>
      <w:r w:rsidR="008545D5" w:rsidRPr="008545D5">
        <w:rPr>
          <w:rFonts w:ascii="微软雅黑" w:eastAsia="微软雅黑" w:hAnsi="微软雅黑" w:cs="仿宋_GB2312" w:hint="eastAsia"/>
          <w:color w:val="000000"/>
          <w:sz w:val="20"/>
          <w:szCs w:val="20"/>
        </w:rPr>
        <w:t>公司</w:t>
      </w:r>
    </w:p>
    <w:p w14:paraId="28798909" w14:textId="6F201C96" w:rsidR="0070051A" w:rsidRPr="0070051A" w:rsidRDefault="0070051A" w:rsidP="0070051A">
      <w:p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hint="eastAsia"/>
          <w:color w:val="000000"/>
          <w:sz w:val="20"/>
          <w:szCs w:val="20"/>
        </w:rPr>
        <w:t>乙方：</w:t>
      </w:r>
    </w:p>
    <w:p w14:paraId="72933156" w14:textId="77777777" w:rsidR="0070051A" w:rsidRPr="0070051A" w:rsidRDefault="0070051A" w:rsidP="0070051A">
      <w:pPr>
        <w:spacing w:line="480" w:lineRule="exact"/>
        <w:ind w:firstLineChars="200" w:firstLine="400"/>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甲方指华润</w:t>
      </w:r>
      <w:r w:rsidRPr="0070051A">
        <w:rPr>
          <w:rFonts w:ascii="微软雅黑" w:eastAsia="微软雅黑" w:hAnsi="微软雅黑" w:cs="仿宋_GB2312" w:hint="eastAsia"/>
          <w:color w:val="000000"/>
          <w:sz w:val="20"/>
          <w:szCs w:val="20"/>
        </w:rPr>
        <w:t>资本地产基金</w:t>
      </w:r>
      <w:r w:rsidRPr="0070051A">
        <w:rPr>
          <w:rFonts w:ascii="微软雅黑" w:eastAsia="微软雅黑" w:hAnsi="微软雅黑" w:cs="仿宋_GB2312"/>
          <w:color w:val="000000"/>
          <w:sz w:val="20"/>
          <w:szCs w:val="20"/>
        </w:rPr>
        <w:t>及其下属全资公司、控股公司或其他有管理权的公司；</w:t>
      </w:r>
      <w:proofErr w:type="gramStart"/>
      <w:r w:rsidRPr="0070051A">
        <w:rPr>
          <w:rFonts w:ascii="微软雅黑" w:eastAsia="微软雅黑" w:hAnsi="微软雅黑" w:cs="仿宋_GB2312"/>
          <w:color w:val="000000"/>
          <w:sz w:val="20"/>
          <w:szCs w:val="20"/>
        </w:rPr>
        <w:t>乙方指</w:t>
      </w:r>
      <w:proofErr w:type="gramEnd"/>
      <w:r w:rsidRPr="0070051A">
        <w:rPr>
          <w:rFonts w:ascii="微软雅黑" w:eastAsia="微软雅黑" w:hAnsi="微软雅黑" w:cs="仿宋_GB2312"/>
          <w:color w:val="000000"/>
          <w:sz w:val="20"/>
          <w:szCs w:val="20"/>
        </w:rPr>
        <w:t>参与甲方工程、货物或服务采购活动的投标单位、中标单位、合同履约单位等法人或非法人组织，双方的参与人、执行人等都受本协议的约束。</w:t>
      </w:r>
    </w:p>
    <w:p w14:paraId="13D8A0F0" w14:textId="77777777" w:rsidR="0070051A" w:rsidRPr="0070051A" w:rsidRDefault="0070051A" w:rsidP="0070051A">
      <w:pPr>
        <w:spacing w:line="480" w:lineRule="exact"/>
        <w:ind w:firstLineChars="200" w:firstLine="400"/>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诚实守信是甲方的核心价值观，甲方与乙方之间是简单、双赢的企业合作关系，双方约定在招投标及履约、结算过程中遵守以下廉洁约定。</w:t>
      </w:r>
    </w:p>
    <w:p w14:paraId="78A2D1DA" w14:textId="77777777" w:rsidR="0070051A" w:rsidRPr="0070051A" w:rsidRDefault="0070051A" w:rsidP="0070051A">
      <w:p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一、 甲方廉洁要求和廉洁主张</w:t>
      </w:r>
    </w:p>
    <w:p w14:paraId="1959A104" w14:textId="77777777" w:rsidR="0070051A" w:rsidRPr="0070051A" w:rsidRDefault="0070051A" w:rsidP="0070051A">
      <w:pPr>
        <w:numPr>
          <w:ilvl w:val="0"/>
          <w:numId w:val="6"/>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甲方要求参与以上活动的本单位员工遵守《华润</w:t>
      </w:r>
      <w:r w:rsidRPr="0070051A">
        <w:rPr>
          <w:rFonts w:ascii="微软雅黑" w:eastAsia="微软雅黑" w:hAnsi="微软雅黑" w:cs="仿宋_GB2312" w:hint="eastAsia"/>
          <w:color w:val="000000"/>
          <w:sz w:val="20"/>
          <w:szCs w:val="20"/>
        </w:rPr>
        <w:t>资本地产基金</w:t>
      </w:r>
      <w:r w:rsidRPr="0070051A">
        <w:rPr>
          <w:rFonts w:ascii="微软雅黑" w:eastAsia="微软雅黑" w:hAnsi="微软雅黑" w:cs="仿宋_GB2312"/>
          <w:color w:val="000000"/>
          <w:sz w:val="20"/>
          <w:szCs w:val="20"/>
        </w:rPr>
        <w:t>廉洁从业准则》，不得谋取私利，不得向乙方索要或者接受其提供的任何形式的个人利益；</w:t>
      </w:r>
    </w:p>
    <w:p w14:paraId="1E82E402" w14:textId="77777777" w:rsidR="0070051A" w:rsidRPr="0070051A" w:rsidRDefault="0070051A" w:rsidP="0070051A">
      <w:pPr>
        <w:numPr>
          <w:ilvl w:val="0"/>
          <w:numId w:val="6"/>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甲方要求参与以上活动的本单位员工主动申报与乙方的特殊关系，如本单位员工是否与乙方股东或员工存在亲属关系等；</w:t>
      </w:r>
    </w:p>
    <w:p w14:paraId="1E71D421" w14:textId="77777777" w:rsidR="0070051A" w:rsidRPr="0070051A" w:rsidRDefault="0070051A" w:rsidP="0070051A">
      <w:pPr>
        <w:numPr>
          <w:ilvl w:val="0"/>
          <w:numId w:val="6"/>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甲方在资格预审、入围审批、招标文件编制、评议标、定标等采购过程中， 只会考虑乙方的经营实力，对品质、工期、成本、安全的控制能力，对招标项目的重视程度，项目团队的人员配置、技术文件、对招标文件的响应程度、商务报价的合理性、报价特别优惠条款等因素，任何重要的流程环节，均由甲方的采购委员会集体决策，不会因为任何人的个人利益因素而对乙方有特别的照顾和优惠；</w:t>
      </w:r>
    </w:p>
    <w:p w14:paraId="0FE3C0B2" w14:textId="77777777" w:rsidR="0070051A" w:rsidRPr="0070051A" w:rsidRDefault="0070051A" w:rsidP="0070051A">
      <w:pPr>
        <w:numPr>
          <w:ilvl w:val="0"/>
          <w:numId w:val="6"/>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乙方一旦中标、中选，在合同签订、合同执行、履约评级、变更签证确认、合同结算等过程中，甲方将严格按合同约定执行，不会因为任何人的个人利益因素而降低合同标准、增加费用、抬高结算金额等；</w:t>
      </w:r>
    </w:p>
    <w:p w14:paraId="2F6423D0" w14:textId="77777777" w:rsidR="0070051A" w:rsidRPr="0070051A" w:rsidRDefault="0070051A" w:rsidP="0070051A">
      <w:pPr>
        <w:numPr>
          <w:ilvl w:val="0"/>
          <w:numId w:val="6"/>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发现</w:t>
      </w:r>
      <w:proofErr w:type="gramStart"/>
      <w:r w:rsidRPr="0070051A">
        <w:rPr>
          <w:rFonts w:ascii="微软雅黑" w:eastAsia="微软雅黑" w:hAnsi="微软雅黑" w:cs="仿宋_GB2312"/>
          <w:color w:val="000000"/>
          <w:sz w:val="20"/>
          <w:szCs w:val="20"/>
        </w:rPr>
        <w:t>乙方员工</w:t>
      </w:r>
      <w:proofErr w:type="gramEnd"/>
      <w:r w:rsidRPr="0070051A">
        <w:rPr>
          <w:rFonts w:ascii="微软雅黑" w:eastAsia="微软雅黑" w:hAnsi="微软雅黑" w:cs="仿宋_GB2312"/>
          <w:color w:val="000000"/>
          <w:sz w:val="20"/>
          <w:szCs w:val="20"/>
        </w:rPr>
        <w:t>有行贿行为的，甲方应坚决拒绝，并向乙方领导反馈，根据情况严重性，甲方将给予乙方合作供应商名册降级、列入黑名单、或解除合同的处罚；</w:t>
      </w:r>
    </w:p>
    <w:p w14:paraId="2FBEB06A" w14:textId="77777777" w:rsidR="0070051A" w:rsidRPr="0070051A" w:rsidRDefault="0070051A" w:rsidP="0070051A">
      <w:pPr>
        <w:numPr>
          <w:ilvl w:val="0"/>
          <w:numId w:val="6"/>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 xml:space="preserve">对甲方人员的违约行为，欢迎乙方进行投诉、举报，甲方将对乙方投诉举报人及投诉举报内容高度保密，并在接到投诉举报后 10 </w:t>
      </w:r>
      <w:proofErr w:type="gramStart"/>
      <w:r w:rsidRPr="0070051A">
        <w:rPr>
          <w:rFonts w:ascii="微软雅黑" w:eastAsia="微软雅黑" w:hAnsi="微软雅黑" w:cs="仿宋_GB2312"/>
          <w:color w:val="000000"/>
          <w:sz w:val="20"/>
          <w:szCs w:val="20"/>
        </w:rPr>
        <w:t>个</w:t>
      </w:r>
      <w:proofErr w:type="gramEnd"/>
      <w:r w:rsidRPr="0070051A">
        <w:rPr>
          <w:rFonts w:ascii="微软雅黑" w:eastAsia="微软雅黑" w:hAnsi="微软雅黑" w:cs="仿宋_GB2312"/>
          <w:color w:val="000000"/>
          <w:sz w:val="20"/>
          <w:szCs w:val="20"/>
        </w:rPr>
        <w:t>工作日内反馈乙方；</w:t>
      </w:r>
    </w:p>
    <w:p w14:paraId="4182A1C8" w14:textId="77777777" w:rsidR="0070051A" w:rsidRPr="0070051A" w:rsidRDefault="0070051A" w:rsidP="0070051A">
      <w:pPr>
        <w:numPr>
          <w:ilvl w:val="0"/>
          <w:numId w:val="6"/>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对于长期支持和敢于揭露甲方员工存在廉洁违规行为的乙方，甲方优先考虑给予合作机会。</w:t>
      </w:r>
    </w:p>
    <w:p w14:paraId="4B85563D" w14:textId="77777777" w:rsidR="0070051A" w:rsidRPr="0070051A" w:rsidRDefault="0070051A" w:rsidP="0070051A">
      <w:p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 xml:space="preserve">二、 </w:t>
      </w:r>
      <w:proofErr w:type="gramStart"/>
      <w:r w:rsidRPr="0070051A">
        <w:rPr>
          <w:rFonts w:ascii="微软雅黑" w:eastAsia="微软雅黑" w:hAnsi="微软雅黑" w:cs="仿宋_GB2312"/>
          <w:color w:val="000000"/>
          <w:sz w:val="20"/>
          <w:szCs w:val="20"/>
        </w:rPr>
        <w:t>乙方廉洁</w:t>
      </w:r>
      <w:proofErr w:type="gramEnd"/>
      <w:r w:rsidRPr="0070051A">
        <w:rPr>
          <w:rFonts w:ascii="微软雅黑" w:eastAsia="微软雅黑" w:hAnsi="微软雅黑" w:cs="仿宋_GB2312"/>
          <w:color w:val="000000"/>
          <w:sz w:val="20"/>
          <w:szCs w:val="20"/>
        </w:rPr>
        <w:t>要求</w:t>
      </w:r>
    </w:p>
    <w:p w14:paraId="554A412B" w14:textId="77777777" w:rsidR="0070051A" w:rsidRPr="0070051A" w:rsidRDefault="0070051A" w:rsidP="0070051A">
      <w:pPr>
        <w:numPr>
          <w:ilvl w:val="0"/>
          <w:numId w:val="7"/>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乙方有义务监督甲方员工廉洁从业，对违反者，乙方有责任向甲方反馈和举报；</w:t>
      </w:r>
    </w:p>
    <w:p w14:paraId="1CB2F4C0" w14:textId="77777777" w:rsidR="0070051A" w:rsidRPr="0070051A" w:rsidRDefault="0070051A" w:rsidP="0070051A">
      <w:pPr>
        <w:numPr>
          <w:ilvl w:val="0"/>
          <w:numId w:val="7"/>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乙方应主动如实向甲方通报本单位股东或员工是否与甲方员工存在亲属或其他特定关系，是否有甲方离职员工在本单位担任重要岗位；</w:t>
      </w:r>
    </w:p>
    <w:p w14:paraId="18643355" w14:textId="77777777" w:rsidR="0070051A" w:rsidRPr="0070051A" w:rsidRDefault="0070051A" w:rsidP="0070051A">
      <w:pPr>
        <w:numPr>
          <w:ilvl w:val="0"/>
          <w:numId w:val="7"/>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乙方不得与甲方员工就标底、其他单位的投标书等商业秘密及合同中的质量、价格、工程量、验收等条款</w:t>
      </w:r>
      <w:r w:rsidRPr="0070051A">
        <w:rPr>
          <w:rFonts w:ascii="微软雅黑" w:eastAsia="微软雅黑" w:hAnsi="微软雅黑" w:cs="仿宋_GB2312"/>
          <w:color w:val="000000"/>
          <w:sz w:val="20"/>
          <w:szCs w:val="20"/>
        </w:rPr>
        <w:lastRenderedPageBreak/>
        <w:t>进行私下商谈或者达成默契；</w:t>
      </w:r>
    </w:p>
    <w:p w14:paraId="57120597" w14:textId="77777777" w:rsidR="0070051A" w:rsidRPr="0070051A" w:rsidRDefault="0070051A" w:rsidP="0070051A">
      <w:pPr>
        <w:numPr>
          <w:ilvl w:val="0"/>
          <w:numId w:val="7"/>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乙方不得与其他单位串通投标，不得采取恶性竞争等不正当手段竞争业务；</w:t>
      </w:r>
    </w:p>
    <w:p w14:paraId="696D5728" w14:textId="77777777" w:rsidR="0070051A" w:rsidRPr="0070051A" w:rsidRDefault="0070051A" w:rsidP="0070051A">
      <w:pPr>
        <w:numPr>
          <w:ilvl w:val="0"/>
          <w:numId w:val="7"/>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乙方不得向甲方员工及其亲属或其请托人、代理人提供好处费、回扣、现金及有价证券、支付凭证、贵重礼物等；</w:t>
      </w:r>
    </w:p>
    <w:p w14:paraId="22B5898D" w14:textId="77777777" w:rsidR="0070051A" w:rsidRPr="0070051A" w:rsidRDefault="0070051A" w:rsidP="0070051A">
      <w:pPr>
        <w:numPr>
          <w:ilvl w:val="0"/>
          <w:numId w:val="7"/>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乙方不得邀请甲方员工及其亲属或其他特定关系人参与可能影响其公正履行职务行为的宴请、娱乐、体育、休闲、旅游等活动；</w:t>
      </w:r>
    </w:p>
    <w:p w14:paraId="296AAEE8" w14:textId="77777777" w:rsidR="0070051A" w:rsidRPr="0070051A" w:rsidRDefault="0070051A" w:rsidP="0070051A">
      <w:pPr>
        <w:numPr>
          <w:ilvl w:val="0"/>
          <w:numId w:val="7"/>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乙方不得给甲方员工及其亲属或其他特定关系人报销任何费用；</w:t>
      </w:r>
    </w:p>
    <w:p w14:paraId="7CC4B519" w14:textId="77777777" w:rsidR="0070051A" w:rsidRPr="0070051A" w:rsidRDefault="0070051A" w:rsidP="0070051A">
      <w:pPr>
        <w:numPr>
          <w:ilvl w:val="0"/>
          <w:numId w:val="7"/>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乙方不得向甲方员工及其亲属或其他特定关系人提供任何住房、交通工具、通讯工具、家电、高档办公用品等物品；</w:t>
      </w:r>
    </w:p>
    <w:p w14:paraId="2164707A" w14:textId="77777777" w:rsidR="0070051A" w:rsidRPr="0070051A" w:rsidRDefault="0070051A" w:rsidP="0070051A">
      <w:pPr>
        <w:numPr>
          <w:ilvl w:val="0"/>
          <w:numId w:val="7"/>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乙方不得对甲方员工及其亲属或其他特定关系人的家庭装修、婚丧嫁娶、工作安排、出国、留学等行为提供资金或物资资助；</w:t>
      </w:r>
    </w:p>
    <w:p w14:paraId="253BBD7B" w14:textId="77777777" w:rsidR="0070051A" w:rsidRPr="0070051A" w:rsidRDefault="0070051A" w:rsidP="0070051A">
      <w:pPr>
        <w:numPr>
          <w:ilvl w:val="0"/>
          <w:numId w:val="7"/>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应当确保乙方人员了解并自觉遵守本协议，发现乙方任何人员有向甲方员工行贿倾向、建议或行为的，应予立即制止、严肃处理。乙方发现甲方员工有索贿、受贿行为的，应坚决拒绝，并及时向甲方领导或纪检监察部门举报；</w:t>
      </w:r>
    </w:p>
    <w:p w14:paraId="7FE0E442" w14:textId="77777777" w:rsidR="0070051A" w:rsidRPr="0070051A" w:rsidRDefault="0070051A" w:rsidP="0070051A">
      <w:pPr>
        <w:numPr>
          <w:ilvl w:val="0"/>
          <w:numId w:val="7"/>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乙方向甲方员工及其亲属或其他特定关系人行贿，经查证属实的，将被列入甲方的黑名单，乙方须赔偿因此给甲方造成的经济损失，双方再次合作将受到限制。</w:t>
      </w:r>
    </w:p>
    <w:p w14:paraId="71A1AA3D" w14:textId="77777777" w:rsidR="0070051A" w:rsidRPr="0070051A" w:rsidRDefault="0070051A" w:rsidP="0070051A">
      <w:p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三、 投诉及举报管理</w:t>
      </w:r>
    </w:p>
    <w:p w14:paraId="620CE683" w14:textId="77777777" w:rsidR="0070051A" w:rsidRPr="0070051A" w:rsidRDefault="0070051A" w:rsidP="0070051A">
      <w:pPr>
        <w:numPr>
          <w:ilvl w:val="0"/>
          <w:numId w:val="8"/>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甲方投诉及举报管理部门为</w:t>
      </w:r>
      <w:r w:rsidRPr="0070051A">
        <w:rPr>
          <w:rFonts w:ascii="微软雅黑" w:eastAsia="微软雅黑" w:hAnsi="微软雅黑" w:cs="仿宋_GB2312" w:hint="eastAsia"/>
          <w:color w:val="000000"/>
          <w:sz w:val="20"/>
          <w:szCs w:val="20"/>
        </w:rPr>
        <w:t>华润资本内控中心</w:t>
      </w:r>
    </w:p>
    <w:p w14:paraId="23F40F46" w14:textId="77777777" w:rsidR="0070051A" w:rsidRPr="0070051A" w:rsidRDefault="0070051A" w:rsidP="0070051A">
      <w:pPr>
        <w:spacing w:line="480" w:lineRule="exact"/>
        <w:ind w:firstLineChars="200" w:firstLine="400"/>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甲方设投诉及举报管理部门</w:t>
      </w:r>
    </w:p>
    <w:p w14:paraId="64FAC88B" w14:textId="77777777" w:rsidR="0070051A" w:rsidRPr="0070051A" w:rsidRDefault="0070051A" w:rsidP="0070051A">
      <w:pPr>
        <w:spacing w:line="480" w:lineRule="exact"/>
        <w:ind w:firstLineChars="200" w:firstLine="400"/>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邮箱</w:t>
      </w:r>
      <w:r w:rsidRPr="0070051A">
        <w:rPr>
          <w:rFonts w:ascii="微软雅黑" w:eastAsia="微软雅黑" w:hAnsi="微软雅黑" w:cs="仿宋_GB2312" w:hint="eastAsia"/>
          <w:color w:val="000000"/>
          <w:sz w:val="20"/>
          <w:szCs w:val="20"/>
        </w:rPr>
        <w:t>：</w:t>
      </w:r>
      <w:hyperlink r:id="rId9" w:history="1">
        <w:r w:rsidRPr="0070051A">
          <w:rPr>
            <w:rFonts w:ascii="微软雅黑" w:eastAsia="微软雅黑" w:hAnsi="微软雅黑" w:cs="仿宋_GB2312"/>
            <w:color w:val="000000"/>
            <w:sz w:val="20"/>
            <w:szCs w:val="20"/>
          </w:rPr>
          <w:t>crcapm_dqgzb_gw@crcapital.com.hk</w:t>
        </w:r>
      </w:hyperlink>
      <w:r w:rsidRPr="0070051A">
        <w:rPr>
          <w:rFonts w:ascii="微软雅黑" w:eastAsia="微软雅黑" w:hAnsi="微软雅黑" w:cs="仿宋_GB2312" w:hint="eastAsia"/>
          <w:color w:val="000000"/>
          <w:sz w:val="20"/>
          <w:szCs w:val="20"/>
        </w:rPr>
        <w:t xml:space="preserve"> </w:t>
      </w:r>
      <w:r w:rsidRPr="0070051A">
        <w:rPr>
          <w:rFonts w:ascii="微软雅黑" w:eastAsia="微软雅黑" w:hAnsi="微软雅黑" w:cs="仿宋_GB2312"/>
          <w:color w:val="000000"/>
          <w:sz w:val="20"/>
          <w:szCs w:val="20"/>
        </w:rPr>
        <w:t xml:space="preserve"> 电话</w:t>
      </w:r>
      <w:r w:rsidRPr="0070051A">
        <w:rPr>
          <w:rFonts w:ascii="微软雅黑" w:eastAsia="微软雅黑" w:hAnsi="微软雅黑" w:cs="仿宋_GB2312" w:hint="eastAsia"/>
          <w:color w:val="000000"/>
          <w:sz w:val="20"/>
          <w:szCs w:val="20"/>
        </w:rPr>
        <w:t>：</w:t>
      </w:r>
      <w:r w:rsidRPr="0070051A">
        <w:rPr>
          <w:rFonts w:ascii="微软雅黑" w:eastAsia="微软雅黑" w:hAnsi="微软雅黑" w:cs="仿宋_GB2312"/>
          <w:color w:val="000000"/>
          <w:sz w:val="20"/>
          <w:szCs w:val="20"/>
        </w:rPr>
        <w:t>0755-88651360</w:t>
      </w:r>
    </w:p>
    <w:p w14:paraId="03EC6DB7" w14:textId="77777777" w:rsidR="0070051A" w:rsidRPr="0070051A" w:rsidRDefault="0070051A" w:rsidP="0070051A">
      <w:pPr>
        <w:numPr>
          <w:ilvl w:val="0"/>
          <w:numId w:val="8"/>
        </w:num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乙方投诉及举报管理部门为</w:t>
      </w:r>
    </w:p>
    <w:p w14:paraId="2039CA91" w14:textId="77777777" w:rsidR="0070051A" w:rsidRPr="0070051A" w:rsidRDefault="0070051A" w:rsidP="0070051A">
      <w:pPr>
        <w:spacing w:line="480" w:lineRule="exact"/>
        <w:ind w:firstLineChars="200" w:firstLine="400"/>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乙方设投诉及举报管理部门</w:t>
      </w:r>
    </w:p>
    <w:p w14:paraId="4321DA8B" w14:textId="3117F4A9" w:rsidR="0070051A" w:rsidRPr="0070051A" w:rsidRDefault="0070051A" w:rsidP="0070051A">
      <w:pPr>
        <w:spacing w:line="480" w:lineRule="exact"/>
        <w:ind w:firstLineChars="200" w:firstLine="400"/>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邮箱</w:t>
      </w:r>
      <w:r w:rsidRPr="0070051A">
        <w:rPr>
          <w:rFonts w:ascii="微软雅黑" w:eastAsia="微软雅黑" w:hAnsi="微软雅黑" w:cs="仿宋_GB2312" w:hint="eastAsia"/>
          <w:color w:val="000000"/>
          <w:sz w:val="20"/>
          <w:szCs w:val="20"/>
        </w:rPr>
        <w:t xml:space="preserve">： </w:t>
      </w:r>
      <w:r w:rsidRPr="0070051A">
        <w:rPr>
          <w:rFonts w:ascii="微软雅黑" w:eastAsia="微软雅黑" w:hAnsi="微软雅黑" w:cs="仿宋_GB2312"/>
          <w:color w:val="000000"/>
          <w:sz w:val="20"/>
          <w:szCs w:val="20"/>
        </w:rPr>
        <w:t xml:space="preserve">                                 电话：</w:t>
      </w:r>
    </w:p>
    <w:p w14:paraId="04C9E00A" w14:textId="77777777" w:rsidR="0070051A" w:rsidRPr="0070051A" w:rsidRDefault="0070051A" w:rsidP="0070051A">
      <w:pPr>
        <w:spacing w:line="480" w:lineRule="exact"/>
        <w:rPr>
          <w:rFonts w:ascii="微软雅黑" w:eastAsia="微软雅黑" w:hAnsi="微软雅黑" w:cs="仿宋_GB2312"/>
          <w:color w:val="000000"/>
          <w:sz w:val="20"/>
          <w:szCs w:val="20"/>
        </w:rPr>
      </w:pPr>
    </w:p>
    <w:p w14:paraId="4FA4956E" w14:textId="353EA45D" w:rsidR="0070051A" w:rsidRPr="0070051A" w:rsidRDefault="0070051A" w:rsidP="0070051A">
      <w:p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甲方：（盖章）</w:t>
      </w:r>
      <w:r>
        <w:rPr>
          <w:rFonts w:ascii="微软雅黑" w:eastAsia="微软雅黑" w:hAnsi="微软雅黑" w:cs="仿宋_GB2312" w:hint="eastAsia"/>
          <w:color w:val="000000"/>
          <w:sz w:val="20"/>
          <w:szCs w:val="20"/>
        </w:rPr>
        <w:t xml:space="preserve"> </w:t>
      </w:r>
      <w:r>
        <w:rPr>
          <w:rFonts w:ascii="微软雅黑" w:eastAsia="微软雅黑" w:hAnsi="微软雅黑" w:cs="仿宋_GB2312"/>
          <w:color w:val="000000"/>
          <w:sz w:val="20"/>
          <w:szCs w:val="20"/>
        </w:rPr>
        <w:t xml:space="preserve">                                   </w:t>
      </w:r>
      <w:r w:rsidRPr="0070051A">
        <w:rPr>
          <w:rFonts w:ascii="微软雅黑" w:eastAsia="微软雅黑" w:hAnsi="微软雅黑" w:cs="仿宋_GB2312"/>
          <w:color w:val="000000"/>
          <w:sz w:val="20"/>
          <w:szCs w:val="20"/>
        </w:rPr>
        <w:t>乙方：（盖章）</w:t>
      </w:r>
    </w:p>
    <w:p w14:paraId="780586D5" w14:textId="0FC5B7AE" w:rsidR="0070051A" w:rsidRDefault="0070051A" w:rsidP="0070051A">
      <w:pPr>
        <w:spacing w:line="480" w:lineRule="exact"/>
        <w:rPr>
          <w:rFonts w:ascii="微软雅黑" w:eastAsia="微软雅黑" w:hAnsi="微软雅黑" w:cs="仿宋_GB2312"/>
          <w:color w:val="000000"/>
          <w:sz w:val="20"/>
          <w:szCs w:val="20"/>
        </w:rPr>
      </w:pPr>
    </w:p>
    <w:p w14:paraId="2F244031" w14:textId="77777777" w:rsidR="00542C4C" w:rsidRPr="00542C4C" w:rsidRDefault="00542C4C" w:rsidP="0070051A">
      <w:pPr>
        <w:spacing w:line="480" w:lineRule="exact"/>
        <w:rPr>
          <w:rFonts w:ascii="微软雅黑" w:eastAsia="微软雅黑" w:hAnsi="微软雅黑" w:cs="仿宋_GB2312"/>
          <w:color w:val="000000"/>
          <w:sz w:val="20"/>
          <w:szCs w:val="20"/>
        </w:rPr>
      </w:pPr>
    </w:p>
    <w:p w14:paraId="6613E4D1" w14:textId="25700BB5" w:rsidR="0070051A" w:rsidRDefault="0070051A" w:rsidP="0070051A">
      <w:p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 xml:space="preserve">法定代表人或授权委托人： </w:t>
      </w:r>
      <w:r>
        <w:rPr>
          <w:rFonts w:ascii="微软雅黑" w:eastAsia="微软雅黑" w:hAnsi="微软雅黑" w:cs="仿宋_GB2312"/>
          <w:color w:val="000000"/>
          <w:sz w:val="20"/>
          <w:szCs w:val="20"/>
        </w:rPr>
        <w:t xml:space="preserve">                        </w:t>
      </w:r>
      <w:r w:rsidRPr="0070051A">
        <w:rPr>
          <w:rFonts w:ascii="微软雅黑" w:eastAsia="微软雅黑" w:hAnsi="微软雅黑" w:cs="仿宋_GB2312"/>
          <w:color w:val="000000"/>
          <w:sz w:val="20"/>
          <w:szCs w:val="20"/>
        </w:rPr>
        <w:t>法定代表人或授权委托人：</w:t>
      </w:r>
    </w:p>
    <w:p w14:paraId="086FE2FE" w14:textId="478E0771" w:rsidR="00F2644D" w:rsidRPr="0070051A" w:rsidRDefault="0070051A" w:rsidP="0070051A">
      <w:pPr>
        <w:spacing w:line="480" w:lineRule="exact"/>
        <w:rPr>
          <w:rFonts w:ascii="微软雅黑" w:eastAsia="微软雅黑" w:hAnsi="微软雅黑" w:cs="仿宋_GB2312"/>
          <w:color w:val="000000"/>
          <w:sz w:val="20"/>
          <w:szCs w:val="20"/>
        </w:rPr>
      </w:pPr>
      <w:r w:rsidRPr="0070051A">
        <w:rPr>
          <w:rFonts w:ascii="微软雅黑" w:eastAsia="微软雅黑" w:hAnsi="微软雅黑" w:cs="仿宋_GB2312"/>
          <w:color w:val="000000"/>
          <w:sz w:val="20"/>
          <w:szCs w:val="20"/>
        </w:rPr>
        <w:t>日期：</w:t>
      </w:r>
      <w:r>
        <w:rPr>
          <w:rFonts w:ascii="微软雅黑" w:eastAsia="微软雅黑" w:hAnsi="微软雅黑" w:cs="仿宋_GB2312" w:hint="eastAsia"/>
          <w:color w:val="000000"/>
          <w:sz w:val="20"/>
          <w:szCs w:val="20"/>
        </w:rPr>
        <w:t xml:space="preserve"> </w:t>
      </w:r>
      <w:r>
        <w:rPr>
          <w:rFonts w:ascii="微软雅黑" w:eastAsia="微软雅黑" w:hAnsi="微软雅黑" w:cs="仿宋_GB2312"/>
          <w:color w:val="000000"/>
          <w:sz w:val="20"/>
          <w:szCs w:val="20"/>
        </w:rPr>
        <w:t xml:space="preserve">                                          </w:t>
      </w:r>
      <w:r w:rsidRPr="0070051A">
        <w:rPr>
          <w:rFonts w:ascii="微软雅黑" w:eastAsia="微软雅黑" w:hAnsi="微软雅黑" w:cs="仿宋_GB2312"/>
          <w:color w:val="000000"/>
          <w:sz w:val="20"/>
          <w:szCs w:val="20"/>
        </w:rPr>
        <w:t>日期：</w:t>
      </w:r>
    </w:p>
    <w:sectPr w:rsidR="00F2644D" w:rsidRPr="0070051A">
      <w:pgSz w:w="11906" w:h="16838"/>
      <w:pgMar w:top="1252" w:right="1134" w:bottom="1134" w:left="1134" w:header="567"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4FC3C8" w14:textId="77777777" w:rsidR="00564692" w:rsidRDefault="00564692">
      <w:r>
        <w:separator/>
      </w:r>
    </w:p>
  </w:endnote>
  <w:endnote w:type="continuationSeparator" w:id="0">
    <w:p w14:paraId="561B8538" w14:textId="77777777" w:rsidR="00564692" w:rsidRDefault="00564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PlusNormalRoman">
    <w:altName w:val="Arial Narrow"/>
    <w:charset w:val="00"/>
    <w:family w:val="auto"/>
    <w:pitch w:val="default"/>
    <w:sig w:usb0="00000000" w:usb1="00000000" w:usb2="00000000" w:usb3="00000000" w:csb0="00040001" w:csb1="00000000"/>
  </w:font>
  <w:font w:name="MS Song">
    <w:altName w:val="宋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新宋体">
    <w:panose1 w:val="02010609030101010101"/>
    <w:charset w:val="86"/>
    <w:family w:val="modern"/>
    <w:pitch w:val="fixed"/>
    <w:sig w:usb0="0000028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华文细黑">
    <w:altName w:val="STXihei"/>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0AF79" w14:textId="77777777" w:rsidR="00564692" w:rsidRDefault="00564692">
      <w:r>
        <w:separator/>
      </w:r>
    </w:p>
  </w:footnote>
  <w:footnote w:type="continuationSeparator" w:id="0">
    <w:p w14:paraId="15325C13" w14:textId="77777777" w:rsidR="00564692" w:rsidRDefault="005646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53E6"/>
    <w:multiLevelType w:val="singleLevel"/>
    <w:tmpl w:val="01EB53E6"/>
    <w:lvl w:ilvl="0">
      <w:start w:val="1"/>
      <w:numFmt w:val="decimal"/>
      <w:suff w:val="nothing"/>
      <w:lvlText w:val="%1）"/>
      <w:lvlJc w:val="left"/>
    </w:lvl>
  </w:abstractNum>
  <w:abstractNum w:abstractNumId="1" w15:restartNumberingAfterBreak="0">
    <w:nsid w:val="07127F6D"/>
    <w:multiLevelType w:val="hybridMultilevel"/>
    <w:tmpl w:val="BAA617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F002CB"/>
    <w:multiLevelType w:val="hybridMultilevel"/>
    <w:tmpl w:val="04E297E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56209DE"/>
    <w:multiLevelType w:val="hybridMultilevel"/>
    <w:tmpl w:val="506CA5B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CDD789E"/>
    <w:multiLevelType w:val="multilevel"/>
    <w:tmpl w:val="022A5A38"/>
    <w:lvl w:ilvl="0">
      <w:start w:val="1"/>
      <w:numFmt w:val="decimal"/>
      <w:lvlText w:val="%1."/>
      <w:lvlJc w:val="left"/>
      <w:pPr>
        <w:ind w:left="672" w:hanging="560"/>
      </w:pPr>
      <w:rPr>
        <w:rFonts w:ascii="宋体" w:eastAsia="宋体" w:hAnsi="宋体" w:cs="宋体" w:hint="default"/>
        <w:w w:val="100"/>
        <w:sz w:val="20"/>
        <w:szCs w:val="20"/>
        <w:lang w:val="en-US" w:eastAsia="en-US" w:bidi="ar-SA"/>
      </w:rPr>
    </w:lvl>
    <w:lvl w:ilvl="1">
      <w:numFmt w:val="bullet"/>
      <w:lvlText w:val="•"/>
      <w:lvlJc w:val="left"/>
      <w:pPr>
        <w:ind w:left="1626" w:hanging="560"/>
      </w:pPr>
      <w:rPr>
        <w:rFonts w:hint="default"/>
        <w:lang w:val="en-US" w:eastAsia="en-US" w:bidi="ar-SA"/>
      </w:rPr>
    </w:lvl>
    <w:lvl w:ilvl="2">
      <w:numFmt w:val="bullet"/>
      <w:lvlText w:val="•"/>
      <w:lvlJc w:val="left"/>
      <w:pPr>
        <w:ind w:left="2573" w:hanging="560"/>
      </w:pPr>
      <w:rPr>
        <w:rFonts w:hint="default"/>
        <w:lang w:val="en-US" w:eastAsia="en-US" w:bidi="ar-SA"/>
      </w:rPr>
    </w:lvl>
    <w:lvl w:ilvl="3">
      <w:numFmt w:val="bullet"/>
      <w:lvlText w:val="•"/>
      <w:lvlJc w:val="left"/>
      <w:pPr>
        <w:ind w:left="3519" w:hanging="560"/>
      </w:pPr>
      <w:rPr>
        <w:rFonts w:hint="default"/>
        <w:lang w:val="en-US" w:eastAsia="en-US" w:bidi="ar-SA"/>
      </w:rPr>
    </w:lvl>
    <w:lvl w:ilvl="4">
      <w:numFmt w:val="bullet"/>
      <w:lvlText w:val="•"/>
      <w:lvlJc w:val="left"/>
      <w:pPr>
        <w:ind w:left="4466" w:hanging="560"/>
      </w:pPr>
      <w:rPr>
        <w:rFonts w:hint="default"/>
        <w:lang w:val="en-US" w:eastAsia="en-US" w:bidi="ar-SA"/>
      </w:rPr>
    </w:lvl>
    <w:lvl w:ilvl="5">
      <w:numFmt w:val="bullet"/>
      <w:lvlText w:val="•"/>
      <w:lvlJc w:val="left"/>
      <w:pPr>
        <w:ind w:left="5413" w:hanging="560"/>
      </w:pPr>
      <w:rPr>
        <w:rFonts w:hint="default"/>
        <w:lang w:val="en-US" w:eastAsia="en-US" w:bidi="ar-SA"/>
      </w:rPr>
    </w:lvl>
    <w:lvl w:ilvl="6">
      <w:numFmt w:val="bullet"/>
      <w:lvlText w:val="•"/>
      <w:lvlJc w:val="left"/>
      <w:pPr>
        <w:ind w:left="6359" w:hanging="560"/>
      </w:pPr>
      <w:rPr>
        <w:rFonts w:hint="default"/>
        <w:lang w:val="en-US" w:eastAsia="en-US" w:bidi="ar-SA"/>
      </w:rPr>
    </w:lvl>
    <w:lvl w:ilvl="7">
      <w:numFmt w:val="bullet"/>
      <w:lvlText w:val="•"/>
      <w:lvlJc w:val="left"/>
      <w:pPr>
        <w:ind w:left="7306" w:hanging="560"/>
      </w:pPr>
      <w:rPr>
        <w:rFonts w:hint="default"/>
        <w:lang w:val="en-US" w:eastAsia="en-US" w:bidi="ar-SA"/>
      </w:rPr>
    </w:lvl>
    <w:lvl w:ilvl="8">
      <w:numFmt w:val="bullet"/>
      <w:lvlText w:val="•"/>
      <w:lvlJc w:val="left"/>
      <w:pPr>
        <w:ind w:left="8253" w:hanging="560"/>
      </w:pPr>
      <w:rPr>
        <w:rFonts w:hint="default"/>
        <w:lang w:val="en-US" w:eastAsia="en-US" w:bidi="ar-SA"/>
      </w:rPr>
    </w:lvl>
  </w:abstractNum>
  <w:abstractNum w:abstractNumId="5" w15:restartNumberingAfterBreak="0">
    <w:nsid w:val="3B3344A8"/>
    <w:multiLevelType w:val="multilevel"/>
    <w:tmpl w:val="6FDA7E3C"/>
    <w:lvl w:ilvl="0">
      <w:start w:val="1"/>
      <w:numFmt w:val="decimal"/>
      <w:lvlText w:val="%1."/>
      <w:lvlJc w:val="left"/>
      <w:pPr>
        <w:ind w:left="533" w:hanging="421"/>
      </w:pPr>
      <w:rPr>
        <w:rFonts w:ascii="宋体" w:eastAsia="宋体" w:hAnsi="宋体" w:cs="宋体" w:hint="default"/>
        <w:spacing w:val="0"/>
        <w:w w:val="100"/>
        <w:sz w:val="20"/>
        <w:szCs w:val="20"/>
        <w:lang w:val="en-US" w:eastAsia="en-US" w:bidi="ar-SA"/>
      </w:rPr>
    </w:lvl>
    <w:lvl w:ilvl="1">
      <w:numFmt w:val="bullet"/>
      <w:lvlText w:val="•"/>
      <w:lvlJc w:val="left"/>
      <w:pPr>
        <w:ind w:left="1500" w:hanging="421"/>
      </w:pPr>
      <w:rPr>
        <w:rFonts w:hint="default"/>
        <w:lang w:val="en-US" w:eastAsia="en-US" w:bidi="ar-SA"/>
      </w:rPr>
    </w:lvl>
    <w:lvl w:ilvl="2">
      <w:numFmt w:val="bullet"/>
      <w:lvlText w:val="•"/>
      <w:lvlJc w:val="left"/>
      <w:pPr>
        <w:ind w:left="2461" w:hanging="421"/>
      </w:pPr>
      <w:rPr>
        <w:rFonts w:hint="default"/>
        <w:lang w:val="en-US" w:eastAsia="en-US" w:bidi="ar-SA"/>
      </w:rPr>
    </w:lvl>
    <w:lvl w:ilvl="3">
      <w:numFmt w:val="bullet"/>
      <w:lvlText w:val="•"/>
      <w:lvlJc w:val="left"/>
      <w:pPr>
        <w:ind w:left="3421" w:hanging="421"/>
      </w:pPr>
      <w:rPr>
        <w:rFonts w:hint="default"/>
        <w:lang w:val="en-US" w:eastAsia="en-US" w:bidi="ar-SA"/>
      </w:rPr>
    </w:lvl>
    <w:lvl w:ilvl="4">
      <w:numFmt w:val="bullet"/>
      <w:lvlText w:val="•"/>
      <w:lvlJc w:val="left"/>
      <w:pPr>
        <w:ind w:left="4382" w:hanging="421"/>
      </w:pPr>
      <w:rPr>
        <w:rFonts w:hint="default"/>
        <w:lang w:val="en-US" w:eastAsia="en-US" w:bidi="ar-SA"/>
      </w:rPr>
    </w:lvl>
    <w:lvl w:ilvl="5">
      <w:numFmt w:val="bullet"/>
      <w:lvlText w:val="•"/>
      <w:lvlJc w:val="left"/>
      <w:pPr>
        <w:ind w:left="5343" w:hanging="421"/>
      </w:pPr>
      <w:rPr>
        <w:rFonts w:hint="default"/>
        <w:lang w:val="en-US" w:eastAsia="en-US" w:bidi="ar-SA"/>
      </w:rPr>
    </w:lvl>
    <w:lvl w:ilvl="6">
      <w:numFmt w:val="bullet"/>
      <w:lvlText w:val="•"/>
      <w:lvlJc w:val="left"/>
      <w:pPr>
        <w:ind w:left="6303" w:hanging="421"/>
      </w:pPr>
      <w:rPr>
        <w:rFonts w:hint="default"/>
        <w:lang w:val="en-US" w:eastAsia="en-US" w:bidi="ar-SA"/>
      </w:rPr>
    </w:lvl>
    <w:lvl w:ilvl="7">
      <w:numFmt w:val="bullet"/>
      <w:lvlText w:val="•"/>
      <w:lvlJc w:val="left"/>
      <w:pPr>
        <w:ind w:left="7264" w:hanging="421"/>
      </w:pPr>
      <w:rPr>
        <w:rFonts w:hint="default"/>
        <w:lang w:val="en-US" w:eastAsia="en-US" w:bidi="ar-SA"/>
      </w:rPr>
    </w:lvl>
    <w:lvl w:ilvl="8">
      <w:numFmt w:val="bullet"/>
      <w:lvlText w:val="•"/>
      <w:lvlJc w:val="left"/>
      <w:pPr>
        <w:ind w:left="8225" w:hanging="421"/>
      </w:pPr>
      <w:rPr>
        <w:rFonts w:hint="default"/>
        <w:lang w:val="en-US" w:eastAsia="en-US" w:bidi="ar-SA"/>
      </w:rPr>
    </w:lvl>
  </w:abstractNum>
  <w:abstractNum w:abstractNumId="6" w15:restartNumberingAfterBreak="0">
    <w:nsid w:val="44F10987"/>
    <w:multiLevelType w:val="multilevel"/>
    <w:tmpl w:val="0FB86748"/>
    <w:lvl w:ilvl="0">
      <w:start w:val="1"/>
      <w:numFmt w:val="decimal"/>
      <w:lvlText w:val="%1."/>
      <w:lvlJc w:val="left"/>
      <w:pPr>
        <w:ind w:left="533" w:hanging="421"/>
      </w:pPr>
      <w:rPr>
        <w:rFonts w:ascii="宋体" w:eastAsia="宋体" w:hAnsi="宋体" w:cs="宋体" w:hint="default"/>
        <w:spacing w:val="0"/>
        <w:w w:val="100"/>
        <w:sz w:val="20"/>
        <w:szCs w:val="20"/>
        <w:lang w:val="en-US" w:eastAsia="en-US" w:bidi="ar-SA"/>
      </w:rPr>
    </w:lvl>
    <w:lvl w:ilvl="1">
      <w:numFmt w:val="bullet"/>
      <w:lvlText w:val="•"/>
      <w:lvlJc w:val="left"/>
      <w:pPr>
        <w:ind w:left="1500" w:hanging="421"/>
      </w:pPr>
      <w:rPr>
        <w:rFonts w:hint="default"/>
        <w:lang w:val="en-US" w:eastAsia="en-US" w:bidi="ar-SA"/>
      </w:rPr>
    </w:lvl>
    <w:lvl w:ilvl="2">
      <w:numFmt w:val="bullet"/>
      <w:lvlText w:val="•"/>
      <w:lvlJc w:val="left"/>
      <w:pPr>
        <w:ind w:left="2461" w:hanging="421"/>
      </w:pPr>
      <w:rPr>
        <w:rFonts w:hint="default"/>
        <w:lang w:val="en-US" w:eastAsia="en-US" w:bidi="ar-SA"/>
      </w:rPr>
    </w:lvl>
    <w:lvl w:ilvl="3">
      <w:numFmt w:val="bullet"/>
      <w:lvlText w:val="•"/>
      <w:lvlJc w:val="left"/>
      <w:pPr>
        <w:ind w:left="3421" w:hanging="421"/>
      </w:pPr>
      <w:rPr>
        <w:rFonts w:hint="default"/>
        <w:lang w:val="en-US" w:eastAsia="en-US" w:bidi="ar-SA"/>
      </w:rPr>
    </w:lvl>
    <w:lvl w:ilvl="4">
      <w:numFmt w:val="bullet"/>
      <w:lvlText w:val="•"/>
      <w:lvlJc w:val="left"/>
      <w:pPr>
        <w:ind w:left="4382" w:hanging="421"/>
      </w:pPr>
      <w:rPr>
        <w:rFonts w:hint="default"/>
        <w:lang w:val="en-US" w:eastAsia="en-US" w:bidi="ar-SA"/>
      </w:rPr>
    </w:lvl>
    <w:lvl w:ilvl="5">
      <w:numFmt w:val="bullet"/>
      <w:lvlText w:val="•"/>
      <w:lvlJc w:val="left"/>
      <w:pPr>
        <w:ind w:left="5343" w:hanging="421"/>
      </w:pPr>
      <w:rPr>
        <w:rFonts w:hint="default"/>
        <w:lang w:val="en-US" w:eastAsia="en-US" w:bidi="ar-SA"/>
      </w:rPr>
    </w:lvl>
    <w:lvl w:ilvl="6">
      <w:numFmt w:val="bullet"/>
      <w:lvlText w:val="•"/>
      <w:lvlJc w:val="left"/>
      <w:pPr>
        <w:ind w:left="6303" w:hanging="421"/>
      </w:pPr>
      <w:rPr>
        <w:rFonts w:hint="default"/>
        <w:lang w:val="en-US" w:eastAsia="en-US" w:bidi="ar-SA"/>
      </w:rPr>
    </w:lvl>
    <w:lvl w:ilvl="7">
      <w:numFmt w:val="bullet"/>
      <w:lvlText w:val="•"/>
      <w:lvlJc w:val="left"/>
      <w:pPr>
        <w:ind w:left="7264" w:hanging="421"/>
      </w:pPr>
      <w:rPr>
        <w:rFonts w:hint="default"/>
        <w:lang w:val="en-US" w:eastAsia="en-US" w:bidi="ar-SA"/>
      </w:rPr>
    </w:lvl>
    <w:lvl w:ilvl="8">
      <w:numFmt w:val="bullet"/>
      <w:lvlText w:val="•"/>
      <w:lvlJc w:val="left"/>
      <w:pPr>
        <w:ind w:left="8225" w:hanging="421"/>
      </w:pPr>
      <w:rPr>
        <w:rFonts w:hint="default"/>
        <w:lang w:val="en-US" w:eastAsia="en-US" w:bidi="ar-SA"/>
      </w:rPr>
    </w:lvl>
  </w:abstractNum>
  <w:abstractNum w:abstractNumId="7" w15:restartNumberingAfterBreak="0">
    <w:nsid w:val="6BA27C5B"/>
    <w:multiLevelType w:val="singleLevel"/>
    <w:tmpl w:val="6BA27C5B"/>
    <w:lvl w:ilvl="0">
      <w:start w:val="1"/>
      <w:numFmt w:val="decimal"/>
      <w:suff w:val="nothing"/>
      <w:lvlText w:val="%1）"/>
      <w:lvlJc w:val="left"/>
    </w:lvl>
  </w:abstractNum>
  <w:num w:numId="1">
    <w:abstractNumId w:val="7"/>
  </w:num>
  <w:num w:numId="2">
    <w:abstractNumId w:val="0"/>
  </w:num>
  <w:num w:numId="3">
    <w:abstractNumId w:val="6"/>
  </w:num>
  <w:num w:numId="4">
    <w:abstractNumId w:val="5"/>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7A63BF"/>
    <w:rsid w:val="000115EE"/>
    <w:rsid w:val="00012621"/>
    <w:rsid w:val="000139E2"/>
    <w:rsid w:val="0002029D"/>
    <w:rsid w:val="00045439"/>
    <w:rsid w:val="00060011"/>
    <w:rsid w:val="00092734"/>
    <w:rsid w:val="000A3F08"/>
    <w:rsid w:val="000B55AE"/>
    <w:rsid w:val="000C6B56"/>
    <w:rsid w:val="000D16FC"/>
    <w:rsid w:val="000E435A"/>
    <w:rsid w:val="000F33A4"/>
    <w:rsid w:val="00100566"/>
    <w:rsid w:val="00113D6D"/>
    <w:rsid w:val="00113E6A"/>
    <w:rsid w:val="00117ABC"/>
    <w:rsid w:val="00124485"/>
    <w:rsid w:val="00134CCC"/>
    <w:rsid w:val="00186975"/>
    <w:rsid w:val="00193C8E"/>
    <w:rsid w:val="001B1AA4"/>
    <w:rsid w:val="001E6F63"/>
    <w:rsid w:val="00200F45"/>
    <w:rsid w:val="002174BD"/>
    <w:rsid w:val="00230127"/>
    <w:rsid w:val="002629FB"/>
    <w:rsid w:val="002A5A6C"/>
    <w:rsid w:val="002F35D4"/>
    <w:rsid w:val="00314053"/>
    <w:rsid w:val="00314C2D"/>
    <w:rsid w:val="003312C7"/>
    <w:rsid w:val="00340889"/>
    <w:rsid w:val="00340C80"/>
    <w:rsid w:val="00365DAE"/>
    <w:rsid w:val="00367E6E"/>
    <w:rsid w:val="00394DC3"/>
    <w:rsid w:val="003B1BAB"/>
    <w:rsid w:val="0042600C"/>
    <w:rsid w:val="00435C27"/>
    <w:rsid w:val="004751A1"/>
    <w:rsid w:val="004C5912"/>
    <w:rsid w:val="004E3773"/>
    <w:rsid w:val="004E70E8"/>
    <w:rsid w:val="00506180"/>
    <w:rsid w:val="005106E5"/>
    <w:rsid w:val="00511984"/>
    <w:rsid w:val="00512071"/>
    <w:rsid w:val="005422DD"/>
    <w:rsid w:val="00542C4C"/>
    <w:rsid w:val="00552D57"/>
    <w:rsid w:val="00564692"/>
    <w:rsid w:val="00566E01"/>
    <w:rsid w:val="00595B24"/>
    <w:rsid w:val="00595D74"/>
    <w:rsid w:val="005B36B5"/>
    <w:rsid w:val="005B7C6C"/>
    <w:rsid w:val="005C40B8"/>
    <w:rsid w:val="005D4972"/>
    <w:rsid w:val="0062797F"/>
    <w:rsid w:val="00652837"/>
    <w:rsid w:val="00652F3F"/>
    <w:rsid w:val="0066141B"/>
    <w:rsid w:val="00677B7F"/>
    <w:rsid w:val="00684EA9"/>
    <w:rsid w:val="006A5716"/>
    <w:rsid w:val="006C26CF"/>
    <w:rsid w:val="006C4048"/>
    <w:rsid w:val="006D0E67"/>
    <w:rsid w:val="006E3051"/>
    <w:rsid w:val="006F6D87"/>
    <w:rsid w:val="0070051A"/>
    <w:rsid w:val="00701AA0"/>
    <w:rsid w:val="00750E7A"/>
    <w:rsid w:val="00767FBB"/>
    <w:rsid w:val="00770638"/>
    <w:rsid w:val="007715ED"/>
    <w:rsid w:val="00772CB6"/>
    <w:rsid w:val="00787E14"/>
    <w:rsid w:val="007A63BF"/>
    <w:rsid w:val="007B5B47"/>
    <w:rsid w:val="007C1202"/>
    <w:rsid w:val="007D32DA"/>
    <w:rsid w:val="007E47AE"/>
    <w:rsid w:val="007E4CF9"/>
    <w:rsid w:val="008162D1"/>
    <w:rsid w:val="00836B1A"/>
    <w:rsid w:val="008545D5"/>
    <w:rsid w:val="00860AC3"/>
    <w:rsid w:val="008A568F"/>
    <w:rsid w:val="008C16EB"/>
    <w:rsid w:val="008D1A89"/>
    <w:rsid w:val="008D3DA3"/>
    <w:rsid w:val="008F6BE5"/>
    <w:rsid w:val="00907CD0"/>
    <w:rsid w:val="00945FF7"/>
    <w:rsid w:val="00960A17"/>
    <w:rsid w:val="00984A11"/>
    <w:rsid w:val="00996F55"/>
    <w:rsid w:val="009C7537"/>
    <w:rsid w:val="009D021B"/>
    <w:rsid w:val="00A477AC"/>
    <w:rsid w:val="00AD143C"/>
    <w:rsid w:val="00AE57FD"/>
    <w:rsid w:val="00AF476B"/>
    <w:rsid w:val="00B03D5F"/>
    <w:rsid w:val="00B12D91"/>
    <w:rsid w:val="00B226A0"/>
    <w:rsid w:val="00B748AA"/>
    <w:rsid w:val="00B75FE3"/>
    <w:rsid w:val="00B76EA4"/>
    <w:rsid w:val="00BD0206"/>
    <w:rsid w:val="00C075C2"/>
    <w:rsid w:val="00C1390B"/>
    <w:rsid w:val="00C264EE"/>
    <w:rsid w:val="00C275A5"/>
    <w:rsid w:val="00C34A35"/>
    <w:rsid w:val="00C4573C"/>
    <w:rsid w:val="00C6214F"/>
    <w:rsid w:val="00C62210"/>
    <w:rsid w:val="00C70211"/>
    <w:rsid w:val="00C9366C"/>
    <w:rsid w:val="00C95DFF"/>
    <w:rsid w:val="00CA44FE"/>
    <w:rsid w:val="00CC5F3A"/>
    <w:rsid w:val="00CF51EF"/>
    <w:rsid w:val="00D036DA"/>
    <w:rsid w:val="00D0439D"/>
    <w:rsid w:val="00D160E4"/>
    <w:rsid w:val="00D16CC4"/>
    <w:rsid w:val="00D16D63"/>
    <w:rsid w:val="00D31371"/>
    <w:rsid w:val="00DD3C1C"/>
    <w:rsid w:val="00E1456A"/>
    <w:rsid w:val="00E26D98"/>
    <w:rsid w:val="00E67414"/>
    <w:rsid w:val="00E70D5F"/>
    <w:rsid w:val="00E80509"/>
    <w:rsid w:val="00E86039"/>
    <w:rsid w:val="00EB76F0"/>
    <w:rsid w:val="00ED15EE"/>
    <w:rsid w:val="00EE09C5"/>
    <w:rsid w:val="00EE47D3"/>
    <w:rsid w:val="00F2644D"/>
    <w:rsid w:val="00F4473E"/>
    <w:rsid w:val="00FA6E26"/>
    <w:rsid w:val="00FD298B"/>
    <w:rsid w:val="00FD58BF"/>
    <w:rsid w:val="00FF2DBB"/>
    <w:rsid w:val="00FF4F4E"/>
    <w:rsid w:val="0DF54662"/>
    <w:rsid w:val="451A7D66"/>
    <w:rsid w:val="5D651B61"/>
    <w:rsid w:val="73D83E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5EC880"/>
  <w15:docId w15:val="{0CFA2F37-048A-42AE-82A0-6D2252DE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qFormat="1"/>
    <w:lsdException w:name="Table Grid" w:uiPriority="5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qFormat/>
    <w:rPr>
      <w:sz w:val="18"/>
      <w:szCs w:val="18"/>
    </w:rPr>
  </w:style>
  <w:style w:type="paragraph" w:styleId="a5">
    <w:name w:val="footer"/>
    <w:basedOn w:val="a"/>
    <w:unhideWhenUsed/>
    <w:pPr>
      <w:tabs>
        <w:tab w:val="center" w:pos="4153"/>
        <w:tab w:val="right" w:pos="8306"/>
      </w:tabs>
      <w:snapToGrid w:val="0"/>
      <w:jc w:val="left"/>
    </w:pPr>
    <w:rPr>
      <w:sz w:val="18"/>
    </w:rPr>
  </w:style>
  <w:style w:type="paragraph" w:styleId="a6">
    <w:name w:val="header"/>
    <w:basedOn w:val="a"/>
    <w:unhideWhenUsed/>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character" w:styleId="a7">
    <w:name w:val="Hyperlink"/>
    <w:uiPriority w:val="99"/>
    <w:unhideWhenUsed/>
    <w:qFormat/>
    <w:rPr>
      <w:color w:val="0000FF"/>
      <w:u w:val="single"/>
    </w:rPr>
  </w:style>
  <w:style w:type="character" w:customStyle="1" w:styleId="apple-converted-space">
    <w:name w:val="apple-converted-space"/>
    <w:basedOn w:val="a0"/>
  </w:style>
  <w:style w:type="character" w:customStyle="1" w:styleId="a4">
    <w:name w:val="批注框文本 字符"/>
    <w:link w:val="a3"/>
    <w:semiHidden/>
    <w:rPr>
      <w:rFonts w:ascii="Calibri" w:hAnsi="Calibri"/>
      <w:kern w:val="2"/>
      <w:sz w:val="18"/>
      <w:szCs w:val="18"/>
    </w:rPr>
  </w:style>
  <w:style w:type="paragraph" w:styleId="a8">
    <w:name w:val="List Paragraph"/>
    <w:basedOn w:val="a"/>
    <w:link w:val="a9"/>
    <w:uiPriority w:val="34"/>
    <w:qFormat/>
    <w:rsid w:val="00365DAE"/>
    <w:pPr>
      <w:ind w:firstLineChars="200" w:firstLine="420"/>
      <w:jc w:val="left"/>
    </w:pPr>
    <w:rPr>
      <w:rFonts w:ascii="MetaPlusNormalRoman" w:eastAsia="MS Song" w:hAnsi="MetaPlusNormalRoman"/>
      <w:kern w:val="0"/>
      <w:sz w:val="22"/>
      <w:szCs w:val="20"/>
      <w:lang w:eastAsia="zh-TW"/>
    </w:rPr>
  </w:style>
  <w:style w:type="character" w:customStyle="1" w:styleId="a9">
    <w:name w:val="列表段落 字符"/>
    <w:link w:val="a8"/>
    <w:uiPriority w:val="34"/>
    <w:qFormat/>
    <w:locked/>
    <w:rsid w:val="00365DAE"/>
    <w:rPr>
      <w:rFonts w:ascii="MetaPlusNormalRoman" w:eastAsia="MS Song" w:hAnsi="MetaPlusNormalRoman"/>
      <w:sz w:val="22"/>
      <w:lang w:eastAsia="zh-TW"/>
    </w:rPr>
  </w:style>
  <w:style w:type="table" w:styleId="aa">
    <w:name w:val="Table Grid"/>
    <w:basedOn w:val="a1"/>
    <w:uiPriority w:val="59"/>
    <w:qFormat/>
    <w:rsid w:val="0018697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w:basedOn w:val="a"/>
    <w:link w:val="ac"/>
    <w:qFormat/>
    <w:rsid w:val="00F2644D"/>
    <w:pPr>
      <w:autoSpaceDE w:val="0"/>
      <w:autoSpaceDN w:val="0"/>
      <w:spacing w:after="120"/>
    </w:pPr>
    <w:rPr>
      <w:rFonts w:ascii="Times New Roman" w:hAnsi="Times New Roman"/>
      <w:snapToGrid w:val="0"/>
      <w:szCs w:val="24"/>
    </w:rPr>
  </w:style>
  <w:style w:type="character" w:customStyle="1" w:styleId="ac">
    <w:name w:val="正文文本 字符"/>
    <w:basedOn w:val="a0"/>
    <w:link w:val="ab"/>
    <w:rsid w:val="00F2644D"/>
    <w:rPr>
      <w:snapToGrid w:val="0"/>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083564">
      <w:bodyDiv w:val="1"/>
      <w:marLeft w:val="0"/>
      <w:marRight w:val="0"/>
      <w:marTop w:val="0"/>
      <w:marBottom w:val="0"/>
      <w:divBdr>
        <w:top w:val="none" w:sz="0" w:space="0" w:color="auto"/>
        <w:left w:val="none" w:sz="0" w:space="0" w:color="auto"/>
        <w:bottom w:val="none" w:sz="0" w:space="0" w:color="auto"/>
        <w:right w:val="none" w:sz="0" w:space="0" w:color="auto"/>
      </w:divBdr>
      <w:divsChild>
        <w:div w:id="205561718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crcapm_dqgzb_gw@crcapital.com.hk"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524FBBA-C89F-4277-8484-6CB6322B8FA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7</Pages>
  <Words>742</Words>
  <Characters>4233</Characters>
  <Application>Microsoft Office Word</Application>
  <DocSecurity>0</DocSecurity>
  <Lines>35</Lines>
  <Paragraphs>9</Paragraphs>
  <ScaleCrop>false</ScaleCrop>
  <Company>Lenovo (Beijing) Limited</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Lenovo User</dc:creator>
  <cp:lastModifiedBy>赵雷</cp:lastModifiedBy>
  <cp:revision>139</cp:revision>
  <cp:lastPrinted>2020-04-20T02:27:00Z</cp:lastPrinted>
  <dcterms:created xsi:type="dcterms:W3CDTF">2014-07-29T05:42:00Z</dcterms:created>
  <dcterms:modified xsi:type="dcterms:W3CDTF">2021-10-27T09:26:00Z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